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655" w:rsidRPr="00370C91" w:rsidRDefault="00515655" w:rsidP="00515655">
      <w:pPr>
        <w:spacing w:line="280" w:lineRule="exact"/>
        <w:jc w:val="center"/>
        <w:rPr>
          <w:b/>
          <w:bCs/>
        </w:rPr>
      </w:pPr>
      <w:r w:rsidRPr="00370C91">
        <w:rPr>
          <w:b/>
          <w:bCs/>
        </w:rPr>
        <w:t>ÉLEMENTS DE CORRIGÉ</w:t>
      </w:r>
    </w:p>
    <w:p w:rsidR="00515655" w:rsidRDefault="00515655" w:rsidP="00515655">
      <w:pPr>
        <w:spacing w:line="280" w:lineRule="exact"/>
        <w:rPr>
          <w:rFonts w:cs="Arial"/>
          <w:sz w:val="20"/>
        </w:rPr>
      </w:pPr>
    </w:p>
    <w:p w:rsidR="00515655" w:rsidRPr="00370C91" w:rsidRDefault="00515655" w:rsidP="00515655">
      <w:pPr>
        <w:autoSpaceDE w:val="0"/>
        <w:autoSpaceDN w:val="0"/>
        <w:adjustRightInd w:val="0"/>
        <w:spacing w:line="280" w:lineRule="atLeast"/>
        <w:jc w:val="both"/>
        <w:rPr>
          <w:rFonts w:cs="Arial"/>
          <w:b/>
          <w:sz w:val="20"/>
        </w:rPr>
      </w:pPr>
      <w:bookmarkStart w:id="0" w:name="_MV3BS_2"/>
      <w:r w:rsidRPr="00370C91">
        <w:rPr>
          <w:rFonts w:cs="Arial"/>
          <w:b/>
          <w:sz w:val="20"/>
        </w:rPr>
        <w:t>Question 1</w:t>
      </w:r>
    </w:p>
    <w:p w:rsidR="00515655" w:rsidRPr="00370C91" w:rsidRDefault="00515655" w:rsidP="00515655">
      <w:pPr>
        <w:autoSpaceDE w:val="0"/>
        <w:autoSpaceDN w:val="0"/>
        <w:adjustRightInd w:val="0"/>
        <w:spacing w:line="280" w:lineRule="atLeast"/>
        <w:jc w:val="both"/>
        <w:rPr>
          <w:rFonts w:cs="Arial"/>
          <w:sz w:val="20"/>
        </w:rPr>
      </w:pPr>
    </w:p>
    <w:p w:rsidR="00515655" w:rsidRDefault="00515655" w:rsidP="00515655">
      <w:pPr>
        <w:autoSpaceDE w:val="0"/>
        <w:autoSpaceDN w:val="0"/>
        <w:adjustRightInd w:val="0"/>
        <w:spacing w:line="280" w:lineRule="atLeast"/>
        <w:jc w:val="both"/>
        <w:rPr>
          <w:rFonts w:cs="Arial"/>
          <w:sz w:val="20"/>
        </w:rPr>
      </w:pPr>
      <w:r w:rsidRPr="00370C91">
        <w:rPr>
          <w:rFonts w:cs="Arial"/>
          <w:sz w:val="20"/>
        </w:rPr>
        <w:t>La progression prévue pour l’enseignement transversal organise par l’intermédiaire de centres d’intérêts pertinents, l’approche coordonnée des différents champs matière ,énergie et information. Cette approche caractérise la technologie industrielle actuelle qui doit faire face à une complexification grandissante des systèmes à concevoir. De plus en plus de systèmes adoptent désormais des comportements intelligents qui les rendent capables d’adapter leur comportement en fonction de données recueillies dans leur environnement proche ou distant. En effet, pour fonctionner, chaque système technique réunit :</w:t>
      </w:r>
    </w:p>
    <w:p w:rsidR="00515655" w:rsidRPr="00370C91" w:rsidRDefault="00515655" w:rsidP="00515655">
      <w:pPr>
        <w:autoSpaceDE w:val="0"/>
        <w:autoSpaceDN w:val="0"/>
        <w:adjustRightInd w:val="0"/>
        <w:spacing w:line="280" w:lineRule="atLeast"/>
        <w:jc w:val="both"/>
        <w:rPr>
          <w:rFonts w:cs="Arial"/>
          <w:sz w:val="20"/>
        </w:rPr>
      </w:pPr>
    </w:p>
    <w:p w:rsidR="00515655" w:rsidRPr="00370C91" w:rsidRDefault="00515655" w:rsidP="00515655">
      <w:pPr>
        <w:pStyle w:val="Paragraphedeliste"/>
        <w:numPr>
          <w:ilvl w:val="0"/>
          <w:numId w:val="1"/>
        </w:numPr>
        <w:spacing w:line="280" w:lineRule="atLeast"/>
        <w:jc w:val="both"/>
        <w:rPr>
          <w:rFonts w:ascii="Arial" w:hAnsi="Arial" w:cs="Arial"/>
          <w:sz w:val="20"/>
          <w:szCs w:val="20"/>
        </w:rPr>
      </w:pPr>
      <w:r w:rsidRPr="00370C91">
        <w:rPr>
          <w:rFonts w:ascii="Arial" w:hAnsi="Arial" w:cs="Arial"/>
          <w:sz w:val="20"/>
          <w:szCs w:val="20"/>
        </w:rPr>
        <w:t>des éléments de structure qu’il faut définir, calculer et réaliser avec des matériaux qu’il faut identifier, choisir et vérifier,</w:t>
      </w:r>
    </w:p>
    <w:p w:rsidR="00515655" w:rsidRPr="00370C91" w:rsidRDefault="00515655" w:rsidP="00515655">
      <w:pPr>
        <w:pStyle w:val="Paragraphedeliste"/>
        <w:numPr>
          <w:ilvl w:val="0"/>
          <w:numId w:val="1"/>
        </w:numPr>
        <w:spacing w:before="60" w:line="280" w:lineRule="atLeast"/>
        <w:jc w:val="both"/>
        <w:rPr>
          <w:rFonts w:ascii="Arial" w:hAnsi="Arial" w:cs="Arial"/>
          <w:sz w:val="20"/>
          <w:szCs w:val="20"/>
        </w:rPr>
      </w:pPr>
      <w:r w:rsidRPr="00370C91">
        <w:rPr>
          <w:rFonts w:ascii="Arial" w:hAnsi="Arial" w:cs="Arial"/>
          <w:sz w:val="20"/>
          <w:szCs w:val="20"/>
        </w:rPr>
        <w:t xml:space="preserve">des éléments relatifs à la production, la transformation et la gestion de l’énergie, </w:t>
      </w:r>
    </w:p>
    <w:p w:rsidR="00515655" w:rsidRPr="00370C91" w:rsidRDefault="00515655" w:rsidP="00515655">
      <w:pPr>
        <w:pStyle w:val="Paragraphedeliste"/>
        <w:numPr>
          <w:ilvl w:val="0"/>
          <w:numId w:val="1"/>
        </w:numPr>
        <w:spacing w:before="60" w:line="280" w:lineRule="atLeast"/>
        <w:jc w:val="both"/>
        <w:rPr>
          <w:rFonts w:ascii="Arial" w:hAnsi="Arial" w:cs="Arial"/>
          <w:sz w:val="20"/>
          <w:szCs w:val="20"/>
        </w:rPr>
      </w:pPr>
      <w:r w:rsidRPr="00370C91">
        <w:rPr>
          <w:rFonts w:ascii="Arial" w:hAnsi="Arial" w:cs="Arial"/>
          <w:sz w:val="20"/>
          <w:szCs w:val="20"/>
        </w:rPr>
        <w:t xml:space="preserve">des éléments de commande et de communication, qui pilotent localement ou à distance le système, lui permettent de communiquer avec son environnement immédiat ou déporté et de s’intégrer, si cela est nécessaire, à des systèmes d’information locaux et globaux. </w:t>
      </w:r>
    </w:p>
    <w:p w:rsidR="00515655" w:rsidRPr="00370C91" w:rsidRDefault="00515655" w:rsidP="00515655">
      <w:pPr>
        <w:autoSpaceDE w:val="0"/>
        <w:autoSpaceDN w:val="0"/>
        <w:adjustRightInd w:val="0"/>
        <w:spacing w:before="60" w:line="280" w:lineRule="atLeast"/>
        <w:jc w:val="both"/>
        <w:rPr>
          <w:rFonts w:cs="Arial"/>
          <w:sz w:val="20"/>
        </w:rPr>
      </w:pPr>
    </w:p>
    <w:p w:rsidR="00515655" w:rsidRPr="00370C91" w:rsidRDefault="00515655" w:rsidP="00515655">
      <w:pPr>
        <w:spacing w:line="280" w:lineRule="atLeast"/>
        <w:jc w:val="both"/>
        <w:rPr>
          <w:rFonts w:cs="Arial"/>
          <w:sz w:val="20"/>
        </w:rPr>
      </w:pPr>
      <w:r w:rsidRPr="00370C91">
        <w:rPr>
          <w:rFonts w:cs="Arial"/>
          <w:sz w:val="20"/>
        </w:rPr>
        <w:t>L’enseignement technologique transversal proposé aux élèves en sciences et technologies industrielles et du développement durable permet d’aborder ces problématiques de manière transversale sur trois niveaux d’analyse : fonctionnel, structurel et comportemental. Ce socle de connaissances, de compétences et de culture technologique permet un approfondissement  éclairé dans  la spécialité choisie par l’élève sans couper le lien avec les autres univers technologiques.</w:t>
      </w:r>
    </w:p>
    <w:p w:rsidR="00515655" w:rsidRPr="00370C91" w:rsidRDefault="00515655" w:rsidP="00515655">
      <w:pPr>
        <w:spacing w:line="280" w:lineRule="atLeast"/>
        <w:jc w:val="both"/>
        <w:rPr>
          <w:rFonts w:cs="Arial"/>
          <w:sz w:val="20"/>
        </w:rPr>
      </w:pPr>
    </w:p>
    <w:p w:rsidR="00515655" w:rsidRPr="00370C91" w:rsidRDefault="00515655" w:rsidP="00515655">
      <w:pPr>
        <w:spacing w:line="280" w:lineRule="atLeast"/>
        <w:jc w:val="both"/>
        <w:rPr>
          <w:rFonts w:cs="Arial"/>
          <w:sz w:val="20"/>
        </w:rPr>
      </w:pPr>
      <w:r w:rsidRPr="00370C91">
        <w:rPr>
          <w:rFonts w:cs="Arial"/>
          <w:sz w:val="20"/>
        </w:rPr>
        <w:t>Les démarches pédagogiques déployées doivent permettre au travers d’activités concrètes et en s’appuyant sur des systèmes techniques réels de comprendre et maitriser  les concepts théoriques, scientifiques en jeu pour une poursuite d’études réussies dans l’enseignement supérieur, mais aussi d’identifier la prise en compte des enjeux sociétaux et de développement durable dans les démarches industrielles actuelles.</w:t>
      </w:r>
    </w:p>
    <w:p w:rsidR="00515655" w:rsidRPr="00370C91" w:rsidRDefault="00515655" w:rsidP="00515655">
      <w:pPr>
        <w:spacing w:line="280" w:lineRule="atLeast"/>
        <w:jc w:val="both"/>
        <w:rPr>
          <w:rFonts w:cs="Arial"/>
          <w:sz w:val="20"/>
        </w:rPr>
      </w:pPr>
      <w:r w:rsidRPr="00370C91">
        <w:rPr>
          <w:rFonts w:cs="Arial"/>
          <w:sz w:val="20"/>
        </w:rPr>
        <w:t>Enfin une partie du travail abordé dans une séquence pédagogique doit permettre à l’élève de développer des compétences de communication.</w:t>
      </w:r>
    </w:p>
    <w:p w:rsidR="00515655" w:rsidRPr="00370C91" w:rsidRDefault="00515655" w:rsidP="00515655">
      <w:pPr>
        <w:spacing w:line="280" w:lineRule="atLeast"/>
        <w:jc w:val="both"/>
        <w:rPr>
          <w:rFonts w:cs="Arial"/>
          <w:sz w:val="20"/>
        </w:rPr>
      </w:pPr>
    </w:p>
    <w:p w:rsidR="00515655" w:rsidRDefault="00515655" w:rsidP="00515655">
      <w:pPr>
        <w:spacing w:line="280" w:lineRule="atLeast"/>
        <w:jc w:val="both"/>
        <w:rPr>
          <w:rFonts w:cs="Arial"/>
          <w:sz w:val="20"/>
        </w:rPr>
      </w:pPr>
      <w:r w:rsidRPr="00370C91">
        <w:rPr>
          <w:rFonts w:cs="Arial"/>
          <w:sz w:val="20"/>
        </w:rPr>
        <w:t>La séquence pédagogique proposée vise à caractériser le choix des matériaux et des structures et à appliquer ces méthodes de choix sur des exemples concrets.</w:t>
      </w:r>
      <w:r>
        <w:rPr>
          <w:rFonts w:cs="Arial"/>
          <w:sz w:val="20"/>
        </w:rPr>
        <w:t xml:space="preserve"> </w:t>
      </w:r>
      <w:r w:rsidRPr="00370C91">
        <w:rPr>
          <w:rFonts w:cs="Arial"/>
          <w:sz w:val="20"/>
        </w:rPr>
        <w:t>Elle se déroule en deux temps.</w:t>
      </w:r>
      <w:r>
        <w:rPr>
          <w:rFonts w:cs="Arial"/>
          <w:sz w:val="20"/>
        </w:rPr>
        <w:t xml:space="preserve"> </w:t>
      </w:r>
    </w:p>
    <w:p w:rsidR="00515655" w:rsidRDefault="00515655" w:rsidP="00515655">
      <w:pPr>
        <w:spacing w:line="280" w:lineRule="atLeast"/>
        <w:jc w:val="both"/>
        <w:rPr>
          <w:rFonts w:cs="Arial"/>
          <w:sz w:val="20"/>
        </w:rPr>
      </w:pPr>
    </w:p>
    <w:p w:rsidR="00515655" w:rsidRPr="00370C91" w:rsidRDefault="00515655" w:rsidP="00515655">
      <w:pPr>
        <w:spacing w:line="280" w:lineRule="atLeast"/>
        <w:jc w:val="both"/>
        <w:rPr>
          <w:rFonts w:cs="Arial"/>
          <w:sz w:val="20"/>
        </w:rPr>
      </w:pPr>
      <w:r w:rsidRPr="00370C91">
        <w:rPr>
          <w:rFonts w:cs="Arial"/>
          <w:sz w:val="20"/>
        </w:rPr>
        <w:t xml:space="preserve">La première étape consiste à dérouler une démarche d’investigation. Nous retrouvons dans la structure proposée les différentes phases de cette démarche pédagogique. La situation de problème proposée (la masse embarquée d’un système mobile a-t-elle une influence sur sa consommation d’énergie ?) ouvre le champ à la mise en œuvre d’expérimentations simples à concevoir. </w:t>
      </w:r>
    </w:p>
    <w:p w:rsidR="00515655" w:rsidRPr="00370C91" w:rsidRDefault="00515655" w:rsidP="00515655">
      <w:pPr>
        <w:spacing w:before="120" w:line="280" w:lineRule="atLeast"/>
        <w:rPr>
          <w:rFonts w:cs="Arial"/>
          <w:sz w:val="20"/>
        </w:rPr>
      </w:pPr>
    </w:p>
    <w:p w:rsidR="00515655" w:rsidRPr="00370C91" w:rsidRDefault="00515655" w:rsidP="00515655">
      <w:pPr>
        <w:autoSpaceDE w:val="0"/>
        <w:autoSpaceDN w:val="0"/>
        <w:adjustRightInd w:val="0"/>
        <w:spacing w:line="280" w:lineRule="atLeast"/>
        <w:jc w:val="both"/>
        <w:rPr>
          <w:rFonts w:cs="Arial"/>
          <w:sz w:val="20"/>
        </w:rPr>
      </w:pPr>
      <w:r w:rsidRPr="00370C91">
        <w:rPr>
          <w:rFonts w:cs="Arial"/>
          <w:sz w:val="20"/>
        </w:rPr>
        <w:t>Les essais et investigations décidées par chaque groupe d’élèves autorisent ainsi la formulation d’hypothèses et de conjectures. Les élèves élaborent des protocoles d’essais permettant par ajout de masses additionnelles sur les systèmes proposés de mettre en relation la masse embarquée et l’énergie consommée pour générer le déplacement du système. Une comparaison de l’impact de la masse sur la consommation d’énergie entre un déplacement sur terre, dans l’eau et dans les airs pourra être établie. A ce stade de l’année, les élèves disposent des acquis nécessaires pour mener cette activité avec une grande autonomie. Les protocoles d’essais ainsi élaborés contribueront judicieusement à préparer les élèves à une poursuite d’études réussie.</w:t>
      </w:r>
    </w:p>
    <w:p w:rsidR="00515655" w:rsidRPr="00370C91" w:rsidRDefault="00515655" w:rsidP="00515655">
      <w:pPr>
        <w:autoSpaceDE w:val="0"/>
        <w:autoSpaceDN w:val="0"/>
        <w:adjustRightInd w:val="0"/>
        <w:spacing w:line="280" w:lineRule="atLeast"/>
        <w:jc w:val="both"/>
        <w:rPr>
          <w:rFonts w:cs="Arial"/>
          <w:sz w:val="20"/>
        </w:rPr>
      </w:pPr>
    </w:p>
    <w:p w:rsidR="00515655" w:rsidRPr="00370C91" w:rsidRDefault="00515655" w:rsidP="00515655">
      <w:pPr>
        <w:autoSpaceDE w:val="0"/>
        <w:autoSpaceDN w:val="0"/>
        <w:adjustRightInd w:val="0"/>
        <w:spacing w:line="280" w:lineRule="atLeast"/>
        <w:jc w:val="both"/>
        <w:rPr>
          <w:rFonts w:cs="Arial"/>
          <w:sz w:val="20"/>
        </w:rPr>
      </w:pPr>
      <w:r w:rsidRPr="00370C91">
        <w:rPr>
          <w:rFonts w:cs="Arial"/>
          <w:sz w:val="20"/>
        </w:rPr>
        <w:t xml:space="preserve">Les essais menés sur l’hydroplaneur sont ici un cas particulier. Une augmentation de la masse de l’hydroplaneur ne génère pas forcement  une augmentation de l’énergie consommée pour assurer son déplacement. Une masse supplémentaire sur l’hydroplaneur peut en effet être compensée, dans une </w:t>
      </w:r>
      <w:r w:rsidRPr="00370C91">
        <w:rPr>
          <w:rFonts w:cs="Arial"/>
          <w:sz w:val="20"/>
        </w:rPr>
        <w:lastRenderedPageBreak/>
        <w:t xml:space="preserve">certaine mesure, par l’ajout d’une forme additionnelle sur la coque de l’hydroplaneur. Le volume occupé dans l’eau s’en trouve alors augmenté et le rapport masse de l’hydroplaneur/volume d’eau déplacé conservé. L’énergie nécessaire pour créer la variation du volume extérieur de l’hydroplaneur indispensable à son déplacement peut ici rester constante(dans une certaine mesure) malgré une augmentation de la masse embarquée. </w:t>
      </w:r>
    </w:p>
    <w:p w:rsidR="00515655" w:rsidRPr="00370C91" w:rsidRDefault="00515655" w:rsidP="00515655">
      <w:pPr>
        <w:autoSpaceDE w:val="0"/>
        <w:autoSpaceDN w:val="0"/>
        <w:adjustRightInd w:val="0"/>
        <w:spacing w:line="280" w:lineRule="atLeast"/>
        <w:jc w:val="both"/>
        <w:rPr>
          <w:rFonts w:cs="Arial"/>
          <w:sz w:val="20"/>
        </w:rPr>
      </w:pPr>
      <w:r w:rsidRPr="00370C91">
        <w:rPr>
          <w:rFonts w:cs="Arial"/>
          <w:sz w:val="20"/>
        </w:rPr>
        <w:t>Cette particularité, liée au contexte d’utilisation de l’hydroplaneur, permettra de nuancer les propos au moment de la phase de structuration des connaissances réalisée par l’enseignant. Cette activité pourra être proposée aux élèves les plus performants sur les</w:t>
      </w:r>
      <w:r>
        <w:rPr>
          <w:rFonts w:cs="Arial"/>
          <w:sz w:val="20"/>
        </w:rPr>
        <w:t xml:space="preserve"> compétences d’analyse.</w:t>
      </w:r>
    </w:p>
    <w:p w:rsidR="00515655" w:rsidRPr="00370C91" w:rsidRDefault="00515655" w:rsidP="00515655">
      <w:pPr>
        <w:autoSpaceDE w:val="0"/>
        <w:autoSpaceDN w:val="0"/>
        <w:adjustRightInd w:val="0"/>
        <w:spacing w:line="280" w:lineRule="atLeast"/>
        <w:jc w:val="both"/>
        <w:rPr>
          <w:rFonts w:cs="Arial"/>
          <w:sz w:val="20"/>
        </w:rPr>
      </w:pPr>
    </w:p>
    <w:p w:rsidR="00515655" w:rsidRPr="00370C91" w:rsidRDefault="00515655" w:rsidP="00515655">
      <w:pPr>
        <w:autoSpaceDE w:val="0"/>
        <w:autoSpaceDN w:val="0"/>
        <w:adjustRightInd w:val="0"/>
        <w:spacing w:line="280" w:lineRule="atLeast"/>
        <w:jc w:val="both"/>
        <w:rPr>
          <w:rFonts w:cs="Arial"/>
          <w:sz w:val="20"/>
        </w:rPr>
      </w:pPr>
      <w:r w:rsidRPr="00370C91">
        <w:rPr>
          <w:rFonts w:cs="Arial"/>
          <w:sz w:val="20"/>
        </w:rPr>
        <w:t xml:space="preserve">Un travail de préparation par l’enseignant d’une maquette d’essai, homothétie du système réel et reprenant le principe de déplacement de ce système d’exploration innovant est ici nécessaire . Les moyens de prototypage rapide à disposition dans les laboratoires permettent l’élaboration de ce type de support. </w:t>
      </w:r>
    </w:p>
    <w:p w:rsidR="00515655" w:rsidRPr="00370C91" w:rsidRDefault="00515655" w:rsidP="00515655">
      <w:pPr>
        <w:spacing w:before="120" w:line="280" w:lineRule="atLeast"/>
        <w:rPr>
          <w:rFonts w:cs="Arial"/>
          <w:sz w:val="20"/>
        </w:rPr>
      </w:pPr>
    </w:p>
    <w:p w:rsidR="00515655" w:rsidRPr="00370C91" w:rsidRDefault="00515655" w:rsidP="00515655">
      <w:pPr>
        <w:spacing w:before="120" w:line="280" w:lineRule="atLeast"/>
        <w:jc w:val="both"/>
        <w:rPr>
          <w:rFonts w:cs="Arial"/>
          <w:sz w:val="20"/>
        </w:rPr>
      </w:pPr>
      <w:r w:rsidRPr="00370C91">
        <w:rPr>
          <w:rFonts w:cs="Arial"/>
          <w:sz w:val="20"/>
        </w:rPr>
        <w:t>L’organisation des activités reprend ici le principe de la  complémentarité des analyses par des études menées sur des supports différents et complémentaires, menées par des groupes différents mais visant un même objectif.   Cette organisation ne nécessite donc pas de rotation des activités avant la phase de restitution. Cette disposition pédagogique permet d’optimiser les temps de formation et de répondre à des exigences de planification de la formation très contraignantes. Les activités menées en groupe sur les quatre systèmes différents permettent d’enrichir les contenus présentés au moment de la restitution devant la classe. La diversité des systèmes proposés permettra également de maintenir l’attention des élèves tout au long de cette phase de travail des compétences de communication.</w:t>
      </w:r>
    </w:p>
    <w:p w:rsidR="00515655" w:rsidRPr="00370C91" w:rsidRDefault="00515655" w:rsidP="00515655">
      <w:pPr>
        <w:autoSpaceDE w:val="0"/>
        <w:autoSpaceDN w:val="0"/>
        <w:adjustRightInd w:val="0"/>
        <w:spacing w:line="280" w:lineRule="atLeast"/>
        <w:rPr>
          <w:rFonts w:cs="Arial"/>
          <w:sz w:val="20"/>
        </w:rPr>
      </w:pPr>
    </w:p>
    <w:p w:rsidR="00515655" w:rsidRPr="00370C91" w:rsidRDefault="00515655" w:rsidP="00515655">
      <w:pPr>
        <w:autoSpaceDE w:val="0"/>
        <w:autoSpaceDN w:val="0"/>
        <w:adjustRightInd w:val="0"/>
        <w:spacing w:line="280" w:lineRule="atLeast"/>
        <w:jc w:val="both"/>
        <w:rPr>
          <w:rFonts w:cs="Arial"/>
          <w:sz w:val="20"/>
        </w:rPr>
      </w:pPr>
      <w:r w:rsidRPr="00370C91">
        <w:rPr>
          <w:rFonts w:cs="Arial"/>
          <w:sz w:val="20"/>
        </w:rPr>
        <w:t>Le seconde partie de la séquence propose des activités pratiques de découverte structurée</w:t>
      </w:r>
      <w:r>
        <w:rPr>
          <w:rFonts w:cs="Arial"/>
          <w:sz w:val="20"/>
        </w:rPr>
        <w:t>s</w:t>
      </w:r>
      <w:r w:rsidRPr="00370C91">
        <w:rPr>
          <w:rFonts w:cs="Arial"/>
          <w:sz w:val="20"/>
        </w:rPr>
        <w:t xml:space="preserve"> par une démarche de résolution de problème technique. Les outils de simulation et les bases de données de matériaux prennent ici une place plus importante dans les activités proposées pour permettre aux élèves de dégager des critères de choix de matériaux (rigidité et masse) et de valider les choix opérés par les constructeurs des systèmes mobilisés quant à la définition des formes des châssis et les choix de matériaux opérés. Aucune modification des formes d’une pièce ou de matériau est demandée ici. L’élève se concentre sur l’analyse des résultats de simulation du comportement sous charge des châssis pour valider les choix des constructeurs au regard des performances mécaniques des matériaux utilisés et relevées dans une base de données.</w:t>
      </w:r>
    </w:p>
    <w:p w:rsidR="00515655" w:rsidRPr="00370C91" w:rsidRDefault="00515655" w:rsidP="00515655">
      <w:pPr>
        <w:autoSpaceDE w:val="0"/>
        <w:autoSpaceDN w:val="0"/>
        <w:adjustRightInd w:val="0"/>
        <w:spacing w:line="280" w:lineRule="atLeast"/>
        <w:rPr>
          <w:rFonts w:cs="Arial"/>
          <w:sz w:val="20"/>
        </w:rPr>
      </w:pPr>
    </w:p>
    <w:p w:rsidR="00515655" w:rsidRPr="00370C91" w:rsidRDefault="00515655" w:rsidP="00515655">
      <w:pPr>
        <w:autoSpaceDE w:val="0"/>
        <w:autoSpaceDN w:val="0"/>
        <w:adjustRightInd w:val="0"/>
        <w:spacing w:line="280" w:lineRule="atLeast"/>
        <w:jc w:val="both"/>
        <w:rPr>
          <w:rFonts w:cs="Arial"/>
          <w:sz w:val="20"/>
        </w:rPr>
      </w:pPr>
      <w:r w:rsidRPr="00370C91">
        <w:rPr>
          <w:rFonts w:cs="Arial"/>
          <w:sz w:val="20"/>
        </w:rPr>
        <w:t xml:space="preserve">Les supports mobilisés pour cette séquence d’enseignement transversal respectent les principes d’intégration, de transversalité et de complétude. Le caractère innovant des supports pédagogiques utilisés permet d’augmenter l’attractivité de la séquence. Le critère de nouveauté est par conséquent respecté. </w:t>
      </w:r>
    </w:p>
    <w:p w:rsidR="00515655" w:rsidRPr="00370C91" w:rsidRDefault="00515655" w:rsidP="00515655">
      <w:pPr>
        <w:spacing w:before="20" w:after="20" w:line="280" w:lineRule="atLeast"/>
        <w:contextualSpacing/>
        <w:jc w:val="both"/>
        <w:rPr>
          <w:rFonts w:cs="Arial"/>
          <w:sz w:val="20"/>
        </w:rPr>
      </w:pPr>
    </w:p>
    <w:p w:rsidR="00515655" w:rsidRPr="00370C91" w:rsidRDefault="00515655" w:rsidP="00515655">
      <w:pPr>
        <w:spacing w:before="20" w:after="20" w:line="280" w:lineRule="atLeast"/>
        <w:contextualSpacing/>
        <w:jc w:val="both"/>
        <w:rPr>
          <w:rFonts w:cs="Arial"/>
          <w:b/>
          <w:sz w:val="20"/>
        </w:rPr>
      </w:pPr>
      <w:r w:rsidRPr="00370C91">
        <w:rPr>
          <w:rFonts w:cs="Arial"/>
          <w:b/>
          <w:sz w:val="20"/>
        </w:rPr>
        <w:t>Question 2</w:t>
      </w:r>
    </w:p>
    <w:p w:rsidR="00515655" w:rsidRPr="00370C91" w:rsidRDefault="00515655" w:rsidP="00515655">
      <w:pPr>
        <w:spacing w:before="20" w:after="20" w:line="280" w:lineRule="atLeast"/>
        <w:contextualSpacing/>
        <w:jc w:val="both"/>
        <w:rPr>
          <w:rFonts w:cs="Arial"/>
          <w:sz w:val="20"/>
        </w:rPr>
      </w:pPr>
    </w:p>
    <w:p w:rsidR="00515655" w:rsidRPr="00370C91" w:rsidRDefault="00515655" w:rsidP="00515655">
      <w:pPr>
        <w:spacing w:before="20" w:after="20" w:line="280" w:lineRule="atLeast"/>
        <w:contextualSpacing/>
        <w:jc w:val="both"/>
        <w:rPr>
          <w:rFonts w:cs="Arial"/>
          <w:sz w:val="20"/>
        </w:rPr>
      </w:pPr>
      <w:r w:rsidRPr="00370C91">
        <w:rPr>
          <w:rFonts w:cs="Arial"/>
          <w:sz w:val="20"/>
        </w:rPr>
        <w:t>Le travail proposé vise les objectifs 7 et 8 du programme de la spécialité ITEC. Les activités pratiques proposées permettront :</w:t>
      </w:r>
    </w:p>
    <w:p w:rsidR="00515655" w:rsidRPr="00370C91" w:rsidRDefault="00515655" w:rsidP="00515655">
      <w:pPr>
        <w:pStyle w:val="Paragraphedeliste"/>
        <w:numPr>
          <w:ilvl w:val="0"/>
          <w:numId w:val="1"/>
        </w:numPr>
        <w:spacing w:before="20" w:after="20" w:line="280" w:lineRule="atLeast"/>
        <w:ind w:left="714" w:hanging="357"/>
        <w:jc w:val="both"/>
        <w:rPr>
          <w:rFonts w:ascii="Arial" w:hAnsi="Arial" w:cs="Arial"/>
          <w:sz w:val="20"/>
          <w:szCs w:val="20"/>
        </w:rPr>
      </w:pPr>
      <w:r w:rsidRPr="00370C91">
        <w:rPr>
          <w:rFonts w:ascii="Arial" w:hAnsi="Arial" w:cs="Arial"/>
          <w:sz w:val="20"/>
          <w:szCs w:val="20"/>
        </w:rPr>
        <w:t xml:space="preserve"> de définir, à l’aide d’un modeleur numérique, les formes et dimensions d'une pièce d'un mécanisme à partir des contraintes fonctionnelles, de son principe de réalisation et de son matériau (CO7.itec3),</w:t>
      </w:r>
    </w:p>
    <w:p w:rsidR="00515655" w:rsidRPr="00370C91" w:rsidRDefault="00515655" w:rsidP="00515655">
      <w:pPr>
        <w:pStyle w:val="Paragraphedeliste"/>
        <w:numPr>
          <w:ilvl w:val="0"/>
          <w:numId w:val="1"/>
        </w:numPr>
        <w:spacing w:before="20" w:after="20" w:line="280" w:lineRule="atLeast"/>
        <w:ind w:left="714" w:hanging="357"/>
        <w:jc w:val="both"/>
        <w:rPr>
          <w:rFonts w:ascii="Arial" w:hAnsi="Arial" w:cs="Arial"/>
          <w:sz w:val="20"/>
          <w:szCs w:val="20"/>
        </w:rPr>
      </w:pPr>
      <w:r w:rsidRPr="00370C91">
        <w:rPr>
          <w:rFonts w:ascii="Arial" w:hAnsi="Arial" w:cs="Arial"/>
          <w:sz w:val="20"/>
          <w:szCs w:val="20"/>
        </w:rPr>
        <w:t>de définir, à l’aide d’un modeleur numérique, les modifications d'un mécanisme à partir des contraintes fonctionnelles (CO7.itec4),</w:t>
      </w:r>
    </w:p>
    <w:p w:rsidR="00515655" w:rsidRPr="00370C91" w:rsidRDefault="00515655" w:rsidP="00515655">
      <w:pPr>
        <w:numPr>
          <w:ilvl w:val="0"/>
          <w:numId w:val="1"/>
        </w:numPr>
        <w:spacing w:before="20" w:after="20" w:line="280" w:lineRule="atLeast"/>
        <w:ind w:left="714" w:hanging="357"/>
        <w:contextualSpacing/>
        <w:jc w:val="both"/>
        <w:rPr>
          <w:rFonts w:cs="Arial"/>
          <w:sz w:val="20"/>
        </w:rPr>
      </w:pPr>
      <w:r w:rsidRPr="00370C91">
        <w:rPr>
          <w:rFonts w:cs="Arial"/>
          <w:sz w:val="20"/>
        </w:rPr>
        <w:t>de paramétrer un logiciel de simulation mécanique (CO8.itec2),</w:t>
      </w:r>
    </w:p>
    <w:p w:rsidR="00515655" w:rsidRPr="00370C91" w:rsidRDefault="00515655" w:rsidP="00515655">
      <w:pPr>
        <w:pStyle w:val="Paragraphedeliste"/>
        <w:numPr>
          <w:ilvl w:val="0"/>
          <w:numId w:val="1"/>
        </w:numPr>
        <w:spacing w:before="20" w:after="20" w:line="280" w:lineRule="atLeast"/>
        <w:ind w:left="714" w:hanging="357"/>
        <w:jc w:val="both"/>
        <w:rPr>
          <w:rFonts w:ascii="Arial" w:hAnsi="Arial" w:cs="Arial"/>
          <w:sz w:val="20"/>
          <w:szCs w:val="20"/>
        </w:rPr>
      </w:pPr>
      <w:r w:rsidRPr="00370C91">
        <w:rPr>
          <w:rFonts w:ascii="Arial" w:hAnsi="Arial" w:cs="Arial"/>
          <w:sz w:val="20"/>
          <w:szCs w:val="20"/>
        </w:rPr>
        <w:t xml:space="preserve">d’ interpréter les résultats d'une simulation mécanique pour valider une solution ou modifier une pièce ou un mécanisme(CO8.itec3). </w:t>
      </w:r>
    </w:p>
    <w:p w:rsidR="00515655" w:rsidRPr="00370C91" w:rsidRDefault="00515655" w:rsidP="00515655">
      <w:pPr>
        <w:spacing w:before="20" w:after="20" w:line="280" w:lineRule="atLeast"/>
        <w:contextualSpacing/>
        <w:jc w:val="both"/>
        <w:rPr>
          <w:rFonts w:cs="Arial"/>
          <w:sz w:val="20"/>
        </w:rPr>
      </w:pPr>
    </w:p>
    <w:p w:rsidR="00515655" w:rsidRPr="00370C91" w:rsidRDefault="00515655" w:rsidP="00515655">
      <w:pPr>
        <w:spacing w:before="20" w:after="20" w:line="280" w:lineRule="atLeast"/>
        <w:contextualSpacing/>
        <w:jc w:val="both"/>
        <w:rPr>
          <w:rFonts w:cs="Arial"/>
          <w:sz w:val="20"/>
        </w:rPr>
      </w:pPr>
      <w:r w:rsidRPr="00370C91">
        <w:rPr>
          <w:rFonts w:cs="Arial"/>
          <w:sz w:val="20"/>
        </w:rPr>
        <w:t>Ce travail s’inscrit dans le prolongement des activités menées en enseignement transversal. Les élèves ont en charge de proposer des modifications des formes et/ou des matériaux des structures porteuses dans le but d’alléger ces structures tout en conservant les propriétés de rigidité.</w:t>
      </w:r>
    </w:p>
    <w:p w:rsidR="00515655" w:rsidRPr="00370C91" w:rsidRDefault="00515655" w:rsidP="00515655">
      <w:pPr>
        <w:spacing w:before="20" w:after="20" w:line="280" w:lineRule="atLeast"/>
        <w:contextualSpacing/>
        <w:jc w:val="both"/>
        <w:rPr>
          <w:rFonts w:cs="Arial"/>
          <w:sz w:val="20"/>
        </w:rPr>
      </w:pPr>
      <w:r w:rsidRPr="00370C91">
        <w:rPr>
          <w:rFonts w:cs="Arial"/>
          <w:sz w:val="20"/>
        </w:rPr>
        <w:lastRenderedPageBreak/>
        <w:t>3 groupes d’élèves travailleront sur trois systèmes différents : l’hydroplaneur, la voiture télécommandée et le robot aspirateur. Au sein de chaque groupe, des missions seront assignées par binôme d’élèves pour étudier différents cas de chargement des structures correspondants à différents cas d’utilisation.</w:t>
      </w:r>
    </w:p>
    <w:p w:rsidR="00515655" w:rsidRPr="00CE34F7" w:rsidRDefault="00515655" w:rsidP="00515655">
      <w:pPr>
        <w:spacing w:before="20" w:after="20" w:line="280" w:lineRule="atLeast"/>
        <w:contextualSpacing/>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99"/>
        <w:gridCol w:w="1970"/>
        <w:gridCol w:w="4092"/>
      </w:tblGrid>
      <w:tr w:rsidR="00515655" w:rsidRPr="00CE34F7" w:rsidTr="00957F4C">
        <w:tc>
          <w:tcPr>
            <w:tcW w:w="1993"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système</w:t>
            </w:r>
          </w:p>
        </w:tc>
        <w:tc>
          <w:tcPr>
            <w:tcW w:w="1799"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Groupe</w:t>
            </w: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binôme</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Cas d’utilisation</w:t>
            </w:r>
          </w:p>
        </w:tc>
      </w:tr>
      <w:tr w:rsidR="00515655" w:rsidRPr="00CE34F7" w:rsidTr="00957F4C">
        <w:tc>
          <w:tcPr>
            <w:tcW w:w="1993" w:type="dxa"/>
            <w:vMerge w:val="restart"/>
          </w:tcPr>
          <w:p w:rsidR="00515655" w:rsidRPr="005C5D75" w:rsidRDefault="00515655" w:rsidP="00957F4C">
            <w:pPr>
              <w:spacing w:before="20" w:after="20" w:line="280" w:lineRule="atLeast"/>
              <w:contextualSpacing/>
              <w:jc w:val="both"/>
              <w:rPr>
                <w:rFonts w:cs="Arial"/>
                <w:sz w:val="20"/>
              </w:rPr>
            </w:pPr>
            <w:r w:rsidRPr="005C5D75">
              <w:rPr>
                <w:rFonts w:cs="Arial"/>
                <w:sz w:val="20"/>
              </w:rPr>
              <w:t>hydroplaneur</w:t>
            </w:r>
          </w:p>
        </w:tc>
        <w:tc>
          <w:tcPr>
            <w:tcW w:w="1799" w:type="dxa"/>
            <w:vMerge w:val="restart"/>
          </w:tcPr>
          <w:p w:rsidR="00515655" w:rsidRPr="005C5D75" w:rsidRDefault="00515655" w:rsidP="00957F4C">
            <w:pPr>
              <w:spacing w:before="20" w:after="20" w:line="280" w:lineRule="atLeast"/>
              <w:contextualSpacing/>
              <w:jc w:val="both"/>
              <w:rPr>
                <w:rFonts w:cs="Arial"/>
                <w:sz w:val="20"/>
              </w:rPr>
            </w:pPr>
            <w:r w:rsidRPr="005C5D75">
              <w:rPr>
                <w:rFonts w:cs="Arial"/>
                <w:sz w:val="20"/>
              </w:rPr>
              <w:t>G1</w:t>
            </w: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B1</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Utilisation en exploitation normale</w:t>
            </w:r>
          </w:p>
        </w:tc>
      </w:tr>
      <w:tr w:rsidR="00515655" w:rsidRPr="00CB6E6E" w:rsidTr="00957F4C">
        <w:tc>
          <w:tcPr>
            <w:tcW w:w="1993" w:type="dxa"/>
            <w:vMerge/>
          </w:tcPr>
          <w:p w:rsidR="00515655" w:rsidRPr="005C5D75" w:rsidRDefault="00515655" w:rsidP="00957F4C">
            <w:pPr>
              <w:spacing w:before="20" w:after="20" w:line="280" w:lineRule="atLeast"/>
              <w:contextualSpacing/>
              <w:jc w:val="both"/>
              <w:rPr>
                <w:rFonts w:cs="Arial"/>
                <w:sz w:val="20"/>
              </w:rPr>
            </w:pPr>
          </w:p>
        </w:tc>
        <w:tc>
          <w:tcPr>
            <w:tcW w:w="1799" w:type="dxa"/>
            <w:vMerge/>
          </w:tcPr>
          <w:p w:rsidR="00515655" w:rsidRPr="005C5D75" w:rsidRDefault="00515655" w:rsidP="00957F4C">
            <w:pPr>
              <w:spacing w:before="20" w:after="20" w:line="280" w:lineRule="atLeast"/>
              <w:contextualSpacing/>
              <w:jc w:val="both"/>
              <w:rPr>
                <w:rFonts w:cs="Arial"/>
                <w:sz w:val="20"/>
              </w:rPr>
            </w:pP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B2</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Mise à l’eau de l’hydroplaneur (élingage)</w:t>
            </w:r>
          </w:p>
        </w:tc>
      </w:tr>
      <w:tr w:rsidR="00515655" w:rsidRPr="00CE34F7" w:rsidTr="00957F4C">
        <w:tc>
          <w:tcPr>
            <w:tcW w:w="1993" w:type="dxa"/>
            <w:vMerge w:val="restart"/>
          </w:tcPr>
          <w:p w:rsidR="00515655" w:rsidRPr="005C5D75" w:rsidRDefault="00515655" w:rsidP="00957F4C">
            <w:pPr>
              <w:spacing w:before="20" w:after="20" w:line="280" w:lineRule="atLeast"/>
              <w:contextualSpacing/>
              <w:jc w:val="both"/>
              <w:rPr>
                <w:rFonts w:cs="Arial"/>
                <w:sz w:val="20"/>
              </w:rPr>
            </w:pPr>
            <w:r w:rsidRPr="005C5D75">
              <w:rPr>
                <w:rFonts w:cs="Arial"/>
                <w:sz w:val="20"/>
              </w:rPr>
              <w:t>Robot aspirateur</w:t>
            </w:r>
          </w:p>
        </w:tc>
        <w:tc>
          <w:tcPr>
            <w:tcW w:w="1799" w:type="dxa"/>
            <w:vMerge w:val="restart"/>
          </w:tcPr>
          <w:p w:rsidR="00515655" w:rsidRPr="005C5D75" w:rsidRDefault="00515655" w:rsidP="00957F4C">
            <w:pPr>
              <w:spacing w:before="20" w:after="20" w:line="280" w:lineRule="atLeast"/>
              <w:contextualSpacing/>
              <w:jc w:val="both"/>
              <w:rPr>
                <w:rFonts w:cs="Arial"/>
                <w:sz w:val="20"/>
              </w:rPr>
            </w:pPr>
            <w:r w:rsidRPr="005C5D75">
              <w:rPr>
                <w:rFonts w:cs="Arial"/>
                <w:sz w:val="20"/>
              </w:rPr>
              <w:t>G2</w:t>
            </w: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B1</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Utilisation en exploitation normale</w:t>
            </w:r>
          </w:p>
        </w:tc>
      </w:tr>
      <w:tr w:rsidR="00515655" w:rsidRPr="00CB6E6E" w:rsidTr="00957F4C">
        <w:tc>
          <w:tcPr>
            <w:tcW w:w="1993" w:type="dxa"/>
            <w:vMerge/>
          </w:tcPr>
          <w:p w:rsidR="00515655" w:rsidRPr="005C5D75" w:rsidRDefault="00515655" w:rsidP="00957F4C">
            <w:pPr>
              <w:spacing w:before="20" w:after="20" w:line="280" w:lineRule="atLeast"/>
              <w:contextualSpacing/>
              <w:jc w:val="both"/>
              <w:rPr>
                <w:rFonts w:cs="Arial"/>
                <w:sz w:val="20"/>
              </w:rPr>
            </w:pPr>
          </w:p>
        </w:tc>
        <w:tc>
          <w:tcPr>
            <w:tcW w:w="1799" w:type="dxa"/>
            <w:vMerge/>
          </w:tcPr>
          <w:p w:rsidR="00515655" w:rsidRPr="005C5D75" w:rsidRDefault="00515655" w:rsidP="00957F4C">
            <w:pPr>
              <w:spacing w:before="20" w:after="20" w:line="280" w:lineRule="atLeast"/>
              <w:contextualSpacing/>
              <w:jc w:val="both"/>
              <w:rPr>
                <w:rFonts w:cs="Arial"/>
                <w:sz w:val="20"/>
              </w:rPr>
            </w:pP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B2</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Manipulation du robot par l’utilisateur</w:t>
            </w:r>
          </w:p>
        </w:tc>
      </w:tr>
      <w:tr w:rsidR="00515655" w:rsidRPr="00CB6E6E" w:rsidTr="00957F4C">
        <w:tc>
          <w:tcPr>
            <w:tcW w:w="1993" w:type="dxa"/>
            <w:vMerge/>
          </w:tcPr>
          <w:p w:rsidR="00515655" w:rsidRPr="005C5D75" w:rsidRDefault="00515655" w:rsidP="00957F4C">
            <w:pPr>
              <w:spacing w:before="20" w:after="20" w:line="280" w:lineRule="atLeast"/>
              <w:contextualSpacing/>
              <w:jc w:val="both"/>
              <w:rPr>
                <w:rFonts w:cs="Arial"/>
                <w:sz w:val="20"/>
              </w:rPr>
            </w:pPr>
          </w:p>
        </w:tc>
        <w:tc>
          <w:tcPr>
            <w:tcW w:w="1799" w:type="dxa"/>
            <w:vMerge/>
          </w:tcPr>
          <w:p w:rsidR="00515655" w:rsidRPr="005C5D75" w:rsidRDefault="00515655" w:rsidP="00957F4C">
            <w:pPr>
              <w:spacing w:before="20" w:after="20" w:line="280" w:lineRule="atLeast"/>
              <w:contextualSpacing/>
              <w:jc w:val="both"/>
              <w:rPr>
                <w:rFonts w:cs="Arial"/>
                <w:sz w:val="20"/>
              </w:rPr>
            </w:pP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B3</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Ecrasement du robot par le pied d’une personne</w:t>
            </w:r>
          </w:p>
        </w:tc>
      </w:tr>
      <w:tr w:rsidR="00515655" w:rsidRPr="00CE34F7" w:rsidTr="00957F4C">
        <w:tc>
          <w:tcPr>
            <w:tcW w:w="1993" w:type="dxa"/>
            <w:vMerge w:val="restart"/>
          </w:tcPr>
          <w:p w:rsidR="00515655" w:rsidRPr="005C5D75" w:rsidRDefault="00515655" w:rsidP="00957F4C">
            <w:pPr>
              <w:spacing w:before="20" w:after="20" w:line="280" w:lineRule="atLeast"/>
              <w:contextualSpacing/>
              <w:jc w:val="both"/>
              <w:rPr>
                <w:rFonts w:cs="Arial"/>
                <w:sz w:val="20"/>
              </w:rPr>
            </w:pPr>
            <w:r w:rsidRPr="005C5D75">
              <w:rPr>
                <w:rFonts w:cs="Arial"/>
                <w:sz w:val="20"/>
              </w:rPr>
              <w:t>Voiture télécommandée</w:t>
            </w:r>
          </w:p>
        </w:tc>
        <w:tc>
          <w:tcPr>
            <w:tcW w:w="1799" w:type="dxa"/>
            <w:vMerge w:val="restart"/>
          </w:tcPr>
          <w:p w:rsidR="00515655" w:rsidRPr="005C5D75" w:rsidRDefault="00515655" w:rsidP="00957F4C">
            <w:pPr>
              <w:spacing w:before="20" w:after="20" w:line="280" w:lineRule="atLeast"/>
              <w:contextualSpacing/>
              <w:jc w:val="both"/>
              <w:rPr>
                <w:rFonts w:cs="Arial"/>
                <w:sz w:val="20"/>
              </w:rPr>
            </w:pPr>
            <w:r w:rsidRPr="005C5D75">
              <w:rPr>
                <w:rFonts w:cs="Arial"/>
                <w:sz w:val="20"/>
              </w:rPr>
              <w:t>G3</w:t>
            </w: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B1</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Utilisation en exploitation normale</w:t>
            </w:r>
          </w:p>
        </w:tc>
      </w:tr>
      <w:tr w:rsidR="00515655" w:rsidRPr="00CB6E6E" w:rsidTr="00957F4C">
        <w:tc>
          <w:tcPr>
            <w:tcW w:w="1993" w:type="dxa"/>
            <w:vMerge/>
          </w:tcPr>
          <w:p w:rsidR="00515655" w:rsidRPr="005C5D75" w:rsidRDefault="00515655" w:rsidP="00957F4C">
            <w:pPr>
              <w:spacing w:before="20" w:after="20" w:line="280" w:lineRule="atLeast"/>
              <w:contextualSpacing/>
              <w:jc w:val="both"/>
              <w:rPr>
                <w:rFonts w:cs="Arial"/>
                <w:sz w:val="20"/>
              </w:rPr>
            </w:pPr>
          </w:p>
        </w:tc>
        <w:tc>
          <w:tcPr>
            <w:tcW w:w="1799" w:type="dxa"/>
            <w:vMerge/>
          </w:tcPr>
          <w:p w:rsidR="00515655" w:rsidRPr="005C5D75" w:rsidRDefault="00515655" w:rsidP="00957F4C">
            <w:pPr>
              <w:spacing w:before="20" w:after="20" w:line="280" w:lineRule="atLeast"/>
              <w:contextualSpacing/>
              <w:jc w:val="both"/>
              <w:rPr>
                <w:rFonts w:cs="Arial"/>
                <w:sz w:val="20"/>
              </w:rPr>
            </w:pP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B2</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Manipulation de la voiture par l’utilisateur</w:t>
            </w:r>
          </w:p>
        </w:tc>
      </w:tr>
      <w:tr w:rsidR="00515655" w:rsidRPr="00CE34F7" w:rsidTr="00957F4C">
        <w:tc>
          <w:tcPr>
            <w:tcW w:w="1993" w:type="dxa"/>
            <w:vMerge/>
          </w:tcPr>
          <w:p w:rsidR="00515655" w:rsidRPr="005C5D75" w:rsidRDefault="00515655" w:rsidP="00957F4C">
            <w:pPr>
              <w:spacing w:before="20" w:after="20" w:line="280" w:lineRule="atLeast"/>
              <w:contextualSpacing/>
              <w:jc w:val="both"/>
              <w:rPr>
                <w:rFonts w:cs="Arial"/>
                <w:sz w:val="20"/>
              </w:rPr>
            </w:pPr>
          </w:p>
        </w:tc>
        <w:tc>
          <w:tcPr>
            <w:tcW w:w="1799" w:type="dxa"/>
            <w:vMerge/>
          </w:tcPr>
          <w:p w:rsidR="00515655" w:rsidRPr="005C5D75" w:rsidRDefault="00515655" w:rsidP="00957F4C">
            <w:pPr>
              <w:spacing w:before="20" w:after="20" w:line="280" w:lineRule="atLeast"/>
              <w:contextualSpacing/>
              <w:jc w:val="both"/>
              <w:rPr>
                <w:rFonts w:cs="Arial"/>
                <w:sz w:val="20"/>
              </w:rPr>
            </w:pPr>
          </w:p>
        </w:tc>
        <w:tc>
          <w:tcPr>
            <w:tcW w:w="1970"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B3</w:t>
            </w:r>
          </w:p>
        </w:tc>
        <w:tc>
          <w:tcPr>
            <w:tcW w:w="4092" w:type="dxa"/>
          </w:tcPr>
          <w:p w:rsidR="00515655" w:rsidRPr="005C5D75" w:rsidRDefault="00515655" w:rsidP="00957F4C">
            <w:pPr>
              <w:spacing w:before="20" w:after="20" w:line="280" w:lineRule="atLeast"/>
              <w:contextualSpacing/>
              <w:jc w:val="both"/>
              <w:rPr>
                <w:rFonts w:cs="Arial"/>
                <w:sz w:val="20"/>
              </w:rPr>
            </w:pPr>
            <w:r w:rsidRPr="005C5D75">
              <w:rPr>
                <w:rFonts w:cs="Arial"/>
                <w:sz w:val="20"/>
              </w:rPr>
              <w:t>Choc frontal</w:t>
            </w:r>
          </w:p>
        </w:tc>
      </w:tr>
    </w:tbl>
    <w:p w:rsidR="00515655" w:rsidRPr="00CE34F7" w:rsidRDefault="00515655" w:rsidP="00515655">
      <w:pPr>
        <w:spacing w:before="20" w:after="20" w:line="280" w:lineRule="atLeast"/>
        <w:contextualSpacing/>
        <w:jc w:val="both"/>
        <w:rPr>
          <w:rFonts w:cs="Arial"/>
        </w:rPr>
      </w:pPr>
      <w:r w:rsidRPr="00CE34F7">
        <w:rPr>
          <w:rFonts w:cs="Arial"/>
        </w:rPr>
        <w:t xml:space="preserve"> </w:t>
      </w:r>
    </w:p>
    <w:p w:rsidR="00515655" w:rsidRPr="005C5D75" w:rsidRDefault="00515655" w:rsidP="00515655">
      <w:pPr>
        <w:spacing w:before="20" w:after="20" w:line="280" w:lineRule="atLeast"/>
        <w:contextualSpacing/>
        <w:jc w:val="both"/>
        <w:rPr>
          <w:rFonts w:cs="Arial"/>
          <w:sz w:val="20"/>
        </w:rPr>
      </w:pPr>
      <w:r w:rsidRPr="005C5D75">
        <w:rPr>
          <w:rFonts w:cs="Arial"/>
          <w:sz w:val="20"/>
        </w:rPr>
        <w:t>Des mini</w:t>
      </w:r>
      <w:r>
        <w:rPr>
          <w:rFonts w:cs="Arial"/>
          <w:sz w:val="20"/>
        </w:rPr>
        <w:t>-</w:t>
      </w:r>
      <w:r w:rsidRPr="005C5D75">
        <w:rPr>
          <w:rFonts w:cs="Arial"/>
          <w:sz w:val="20"/>
        </w:rPr>
        <w:t>revues de projet permettront aux binômes d’un groupe de confronter les résultats des différentes études menées de manière à arrêter les modifications de formes et de matériaux choisies. La dernière heure de travail en groupe allégée sera consacrée à la restitution des travaux. La préparation des présentations orales pour la phase de restitution peut être externalisée et effectuée dans le cadre d’un travail mené en centre de documentation et d’information.</w:t>
      </w:r>
    </w:p>
    <w:p w:rsidR="00515655" w:rsidRPr="00CE34F7" w:rsidRDefault="00515655" w:rsidP="00515655">
      <w:pPr>
        <w:spacing w:line="280" w:lineRule="atLeast"/>
        <w:rPr>
          <w:rFonts w:cs="Arial"/>
        </w:rPr>
        <w:sectPr w:rsidR="00515655" w:rsidRPr="00CE34F7" w:rsidSect="00F06838">
          <w:footerReference w:type="even" r:id="rId6"/>
          <w:pgSz w:w="11906" w:h="16838"/>
          <w:pgMar w:top="1021" w:right="1134" w:bottom="1134" w:left="1134" w:header="567" w:footer="567" w:gutter="0"/>
          <w:pgNumType w:start="1"/>
          <w:cols w:space="708"/>
          <w:docGrid w:linePitch="360"/>
        </w:sectPr>
      </w:pPr>
    </w:p>
    <w:tbl>
      <w:tblPr>
        <w:tblW w:w="14742" w:type="dxa"/>
        <w:tblInd w:w="70" w:type="dxa"/>
        <w:tblLayout w:type="fixed"/>
        <w:tblCellMar>
          <w:left w:w="70" w:type="dxa"/>
          <w:right w:w="70" w:type="dxa"/>
        </w:tblCellMar>
        <w:tblLook w:val="04A0" w:firstRow="1" w:lastRow="0" w:firstColumn="1" w:lastColumn="0" w:noHBand="0" w:noVBand="1"/>
      </w:tblPr>
      <w:tblGrid>
        <w:gridCol w:w="567"/>
        <w:gridCol w:w="851"/>
        <w:gridCol w:w="152"/>
        <w:gridCol w:w="1630"/>
        <w:gridCol w:w="3180"/>
        <w:gridCol w:w="151"/>
        <w:gridCol w:w="567"/>
        <w:gridCol w:w="1125"/>
        <w:gridCol w:w="434"/>
        <w:gridCol w:w="1843"/>
        <w:gridCol w:w="274"/>
        <w:gridCol w:w="659"/>
        <w:gridCol w:w="1335"/>
        <w:gridCol w:w="562"/>
        <w:gridCol w:w="1412"/>
      </w:tblGrid>
      <w:tr w:rsidR="00515655" w:rsidRPr="00CB6E6E" w:rsidTr="00957F4C">
        <w:trPr>
          <w:trHeight w:val="430"/>
        </w:trPr>
        <w:tc>
          <w:tcPr>
            <w:tcW w:w="3200" w:type="dxa"/>
            <w:gridSpan w:val="4"/>
            <w:tcBorders>
              <w:top w:val="single" w:sz="8" w:space="0" w:color="auto"/>
              <w:left w:val="single" w:sz="8" w:space="0" w:color="auto"/>
              <w:right w:val="single" w:sz="8" w:space="0" w:color="000000"/>
            </w:tcBorders>
            <w:shd w:val="clear" w:color="000000" w:fill="CCFFCC"/>
            <w:noWrap/>
            <w:vAlign w:val="bottom"/>
            <w:hideMark/>
          </w:tcPr>
          <w:p w:rsidR="00515655" w:rsidRPr="005C5D75" w:rsidRDefault="00515655" w:rsidP="00957F4C">
            <w:pPr>
              <w:spacing w:line="280" w:lineRule="atLeast"/>
              <w:jc w:val="right"/>
              <w:rPr>
                <w:rFonts w:cs="Arial"/>
                <w:b/>
                <w:bCs/>
                <w:sz w:val="20"/>
              </w:rPr>
            </w:pPr>
            <w:r w:rsidRPr="005C5D75">
              <w:rPr>
                <w:rFonts w:cs="Arial"/>
                <w:b/>
                <w:bCs/>
                <w:sz w:val="20"/>
              </w:rPr>
              <w:lastRenderedPageBreak/>
              <w:t>SÉQUENCE 8</w:t>
            </w:r>
          </w:p>
        </w:tc>
        <w:tc>
          <w:tcPr>
            <w:tcW w:w="11542" w:type="dxa"/>
            <w:gridSpan w:val="11"/>
            <w:tcBorders>
              <w:top w:val="single" w:sz="8" w:space="0" w:color="auto"/>
              <w:left w:val="nil"/>
              <w:right w:val="single" w:sz="8" w:space="0" w:color="000000"/>
            </w:tcBorders>
            <w:shd w:val="clear" w:color="000000" w:fill="CCFFCC"/>
            <w:noWrap/>
            <w:vAlign w:val="bottom"/>
            <w:hideMark/>
          </w:tcPr>
          <w:p w:rsidR="00515655" w:rsidRPr="005C5D75" w:rsidRDefault="00515655" w:rsidP="00957F4C">
            <w:pPr>
              <w:spacing w:line="280" w:lineRule="atLeast"/>
              <w:rPr>
                <w:rFonts w:cs="Arial"/>
                <w:b/>
                <w:bCs/>
                <w:sz w:val="20"/>
              </w:rPr>
            </w:pPr>
            <w:r w:rsidRPr="005C5D75">
              <w:rPr>
                <w:rFonts w:cs="Arial"/>
                <w:sz w:val="20"/>
              </w:rPr>
              <w:t>Solutions constructives et comportement des structures dans les systèmes mécatroniques</w:t>
            </w:r>
          </w:p>
        </w:tc>
      </w:tr>
      <w:tr w:rsidR="00515655" w:rsidRPr="00CE34F7" w:rsidTr="00957F4C">
        <w:trPr>
          <w:trHeight w:val="240"/>
        </w:trPr>
        <w:tc>
          <w:tcPr>
            <w:tcW w:w="567" w:type="dxa"/>
            <w:vMerge w:val="restart"/>
            <w:tcBorders>
              <w:top w:val="nil"/>
              <w:left w:val="single" w:sz="8" w:space="0" w:color="auto"/>
              <w:bottom w:val="single" w:sz="4" w:space="0" w:color="auto"/>
              <w:right w:val="single" w:sz="8" w:space="0" w:color="auto"/>
            </w:tcBorders>
            <w:shd w:val="clear" w:color="000000" w:fill="CCFFCC"/>
            <w:noWrap/>
            <w:textDirection w:val="btLr"/>
            <w:vAlign w:val="center"/>
          </w:tcPr>
          <w:p w:rsidR="00515655" w:rsidRPr="005C5D75" w:rsidRDefault="00515655" w:rsidP="00957F4C">
            <w:pPr>
              <w:spacing w:line="280" w:lineRule="atLeast"/>
              <w:ind w:left="113" w:right="113"/>
              <w:jc w:val="center"/>
              <w:rPr>
                <w:rFonts w:cs="Arial"/>
                <w:b/>
                <w:bCs/>
                <w:sz w:val="20"/>
              </w:rPr>
            </w:pPr>
            <w:r w:rsidRPr="005C5D75">
              <w:rPr>
                <w:rFonts w:cs="Arial"/>
                <w:b/>
                <w:bCs/>
                <w:sz w:val="20"/>
              </w:rPr>
              <w:t>ORGANISATION</w:t>
            </w:r>
          </w:p>
        </w:tc>
        <w:tc>
          <w:tcPr>
            <w:tcW w:w="8090" w:type="dxa"/>
            <w:gridSpan w:val="8"/>
            <w:tcBorders>
              <w:top w:val="single" w:sz="8" w:space="0" w:color="auto"/>
              <w:left w:val="single" w:sz="8" w:space="0" w:color="auto"/>
              <w:bottom w:val="single" w:sz="4" w:space="0" w:color="auto"/>
              <w:right w:val="nil"/>
            </w:tcBorders>
            <w:shd w:val="clear" w:color="auto" w:fill="auto"/>
            <w:noWrap/>
            <w:vAlign w:val="bottom"/>
            <w:hideMark/>
          </w:tcPr>
          <w:p w:rsidR="00515655" w:rsidRPr="005C5D75" w:rsidRDefault="00515655" w:rsidP="00957F4C">
            <w:pPr>
              <w:spacing w:line="280" w:lineRule="atLeast"/>
              <w:rPr>
                <w:rFonts w:cs="Arial"/>
                <w:b/>
                <w:bCs/>
                <w:sz w:val="20"/>
              </w:rPr>
            </w:pPr>
            <w:r w:rsidRPr="005C5D75">
              <w:rPr>
                <w:rFonts w:cs="Arial"/>
                <w:b/>
                <w:bCs/>
                <w:sz w:val="20"/>
              </w:rPr>
              <w:t>Centres d'intérêt abordés dans la séquence</w:t>
            </w:r>
            <w:r w:rsidRPr="005C5D75">
              <w:rPr>
                <w:rFonts w:cs="Arial"/>
                <w:sz w:val="20"/>
              </w:rPr>
              <w:t xml:space="preserve"> (pas plus de 3)</w:t>
            </w:r>
          </w:p>
        </w:tc>
        <w:tc>
          <w:tcPr>
            <w:tcW w:w="4673" w:type="dxa"/>
            <w:gridSpan w:val="5"/>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15655" w:rsidRPr="005C5D75" w:rsidRDefault="00515655" w:rsidP="00957F4C">
            <w:pPr>
              <w:spacing w:line="280" w:lineRule="atLeast"/>
              <w:jc w:val="right"/>
              <w:rPr>
                <w:rFonts w:cs="Arial"/>
                <w:b/>
                <w:bCs/>
                <w:sz w:val="20"/>
              </w:rPr>
            </w:pPr>
            <w:r w:rsidRPr="005C5D75">
              <w:rPr>
                <w:rFonts w:cs="Arial"/>
                <w:b/>
                <w:bCs/>
                <w:sz w:val="20"/>
              </w:rPr>
              <w:t xml:space="preserve"> Classe de 32 élèves ITEC / effectif du groupe</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655" w:rsidRPr="005C5D75" w:rsidRDefault="00515655" w:rsidP="00957F4C">
            <w:pPr>
              <w:spacing w:line="280" w:lineRule="atLeast"/>
              <w:rPr>
                <w:rFonts w:cs="Arial"/>
                <w:b/>
                <w:bCs/>
                <w:sz w:val="20"/>
              </w:rPr>
            </w:pPr>
            <w:r w:rsidRPr="005C5D75">
              <w:rPr>
                <w:rFonts w:cs="Arial"/>
                <w:b/>
                <w:bCs/>
                <w:sz w:val="20"/>
              </w:rPr>
              <w:t>16 élèves</w:t>
            </w:r>
          </w:p>
        </w:tc>
      </w:tr>
      <w:tr w:rsidR="00515655" w:rsidRPr="00CE34F7" w:rsidTr="00957F4C">
        <w:trPr>
          <w:trHeight w:val="24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1003" w:type="dxa"/>
            <w:gridSpan w:val="2"/>
            <w:tcBorders>
              <w:top w:val="nil"/>
              <w:left w:val="nil"/>
              <w:bottom w:val="single" w:sz="4" w:space="0" w:color="auto"/>
              <w:right w:val="single" w:sz="4" w:space="0" w:color="auto"/>
            </w:tcBorders>
            <w:shd w:val="clear" w:color="auto" w:fill="auto"/>
            <w:noWrap/>
            <w:vAlign w:val="bottom"/>
            <w:hideMark/>
          </w:tcPr>
          <w:p w:rsidR="00515655" w:rsidRPr="005C5D75" w:rsidRDefault="00515655" w:rsidP="00957F4C">
            <w:pPr>
              <w:spacing w:line="280" w:lineRule="atLeast"/>
              <w:jc w:val="right"/>
              <w:rPr>
                <w:rFonts w:cs="Arial"/>
                <w:sz w:val="20"/>
              </w:rPr>
            </w:pPr>
            <w:r w:rsidRPr="005C5D75">
              <w:rPr>
                <w:rFonts w:cs="Arial"/>
                <w:sz w:val="20"/>
              </w:rPr>
              <w:t>1</w:t>
            </w:r>
          </w:p>
        </w:tc>
        <w:tc>
          <w:tcPr>
            <w:tcW w:w="1630" w:type="dxa"/>
            <w:tcBorders>
              <w:top w:val="nil"/>
              <w:left w:val="nil"/>
              <w:bottom w:val="single" w:sz="4" w:space="0" w:color="auto"/>
              <w:right w:val="single" w:sz="4" w:space="0" w:color="auto"/>
            </w:tcBorders>
            <w:shd w:val="clear" w:color="auto" w:fill="auto"/>
            <w:noWrap/>
            <w:vAlign w:val="bottom"/>
            <w:hideMark/>
          </w:tcPr>
          <w:p w:rsidR="00515655" w:rsidRPr="005C5D75" w:rsidRDefault="00515655" w:rsidP="00957F4C">
            <w:pPr>
              <w:spacing w:line="280" w:lineRule="atLeast"/>
              <w:jc w:val="center"/>
              <w:rPr>
                <w:rFonts w:cs="Arial"/>
                <w:sz w:val="20"/>
              </w:rPr>
            </w:pPr>
            <w:r w:rsidRPr="005C5D75">
              <w:rPr>
                <w:rFonts w:cs="Arial"/>
                <w:sz w:val="20"/>
              </w:rPr>
              <w:t>CI 3</w:t>
            </w:r>
          </w:p>
        </w:tc>
        <w:tc>
          <w:tcPr>
            <w:tcW w:w="10130"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515655" w:rsidRPr="005C5D75" w:rsidRDefault="00515655" w:rsidP="00957F4C">
            <w:pPr>
              <w:spacing w:line="280" w:lineRule="atLeast"/>
              <w:rPr>
                <w:rFonts w:cs="Arial"/>
                <w:sz w:val="20"/>
              </w:rPr>
            </w:pPr>
            <w:r w:rsidRPr="005C5D75">
              <w:rPr>
                <w:rFonts w:eastAsia="Cambria" w:cs="Arial"/>
                <w:b/>
                <w:sz w:val="20"/>
              </w:rPr>
              <w:t>Eco-conception des mécanismes</w:t>
            </w:r>
          </w:p>
        </w:tc>
        <w:tc>
          <w:tcPr>
            <w:tcW w:w="1412" w:type="dxa"/>
            <w:tcBorders>
              <w:top w:val="nil"/>
              <w:left w:val="nil"/>
              <w:bottom w:val="single" w:sz="4" w:space="0" w:color="auto"/>
              <w:right w:val="single" w:sz="8" w:space="0" w:color="auto"/>
            </w:tcBorders>
            <w:shd w:val="clear" w:color="auto" w:fill="auto"/>
            <w:noWrap/>
            <w:vAlign w:val="center"/>
            <w:hideMark/>
          </w:tcPr>
          <w:p w:rsidR="00515655" w:rsidRPr="005C5D75" w:rsidRDefault="00515655" w:rsidP="00957F4C">
            <w:pPr>
              <w:spacing w:line="280" w:lineRule="atLeast"/>
              <w:rPr>
                <w:rFonts w:cs="Arial"/>
                <w:sz w:val="20"/>
              </w:rPr>
            </w:pPr>
          </w:p>
        </w:tc>
      </w:tr>
      <w:tr w:rsidR="00515655" w:rsidRPr="00CB6E6E" w:rsidTr="00957F4C">
        <w:trPr>
          <w:trHeight w:val="24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1003" w:type="dxa"/>
            <w:gridSpan w:val="2"/>
            <w:tcBorders>
              <w:top w:val="nil"/>
              <w:left w:val="nil"/>
              <w:bottom w:val="single" w:sz="4" w:space="0" w:color="auto"/>
              <w:right w:val="single" w:sz="4" w:space="0" w:color="auto"/>
            </w:tcBorders>
            <w:shd w:val="clear" w:color="auto" w:fill="auto"/>
            <w:noWrap/>
            <w:vAlign w:val="bottom"/>
            <w:hideMark/>
          </w:tcPr>
          <w:p w:rsidR="00515655" w:rsidRPr="005C5D75" w:rsidRDefault="00515655" w:rsidP="00957F4C">
            <w:pPr>
              <w:spacing w:line="280" w:lineRule="atLeast"/>
              <w:jc w:val="right"/>
              <w:rPr>
                <w:rFonts w:cs="Arial"/>
                <w:sz w:val="20"/>
              </w:rPr>
            </w:pPr>
            <w:r w:rsidRPr="005C5D75">
              <w:rPr>
                <w:rFonts w:cs="Arial"/>
                <w:sz w:val="20"/>
              </w:rPr>
              <w:t>2</w:t>
            </w:r>
          </w:p>
        </w:tc>
        <w:tc>
          <w:tcPr>
            <w:tcW w:w="1630" w:type="dxa"/>
            <w:tcBorders>
              <w:top w:val="nil"/>
              <w:left w:val="nil"/>
              <w:bottom w:val="single" w:sz="4" w:space="0" w:color="auto"/>
              <w:right w:val="single" w:sz="4" w:space="0" w:color="auto"/>
            </w:tcBorders>
            <w:shd w:val="clear" w:color="auto" w:fill="auto"/>
            <w:noWrap/>
            <w:vAlign w:val="bottom"/>
            <w:hideMark/>
          </w:tcPr>
          <w:p w:rsidR="00515655" w:rsidRPr="005C5D75" w:rsidRDefault="00515655" w:rsidP="00957F4C">
            <w:pPr>
              <w:spacing w:line="280" w:lineRule="atLeast"/>
              <w:jc w:val="center"/>
              <w:rPr>
                <w:rFonts w:cs="Arial"/>
                <w:sz w:val="20"/>
              </w:rPr>
            </w:pPr>
            <w:r w:rsidRPr="005C5D75">
              <w:rPr>
                <w:rFonts w:cs="Arial"/>
                <w:sz w:val="20"/>
              </w:rPr>
              <w:t>CI 4</w:t>
            </w:r>
          </w:p>
        </w:tc>
        <w:tc>
          <w:tcPr>
            <w:tcW w:w="10130"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515655" w:rsidRPr="005C5D75" w:rsidRDefault="00515655" w:rsidP="00957F4C">
            <w:pPr>
              <w:spacing w:line="280" w:lineRule="atLeast"/>
              <w:rPr>
                <w:rFonts w:cs="Arial"/>
                <w:sz w:val="20"/>
              </w:rPr>
            </w:pPr>
            <w:r w:rsidRPr="005C5D75">
              <w:rPr>
                <w:rFonts w:eastAsia="Cambria" w:cs="Arial"/>
                <w:b/>
                <w:sz w:val="20"/>
              </w:rPr>
              <w:t>Structure, matériaux et protections d’un système</w:t>
            </w:r>
          </w:p>
        </w:tc>
        <w:tc>
          <w:tcPr>
            <w:tcW w:w="1412" w:type="dxa"/>
            <w:tcBorders>
              <w:top w:val="nil"/>
              <w:left w:val="nil"/>
              <w:bottom w:val="single" w:sz="4" w:space="0" w:color="auto"/>
              <w:right w:val="single" w:sz="8" w:space="0" w:color="auto"/>
            </w:tcBorders>
            <w:shd w:val="clear" w:color="auto" w:fill="auto"/>
            <w:noWrap/>
            <w:vAlign w:val="center"/>
            <w:hideMark/>
          </w:tcPr>
          <w:p w:rsidR="00515655" w:rsidRPr="005C5D75" w:rsidRDefault="00515655" w:rsidP="00957F4C">
            <w:pPr>
              <w:spacing w:line="280" w:lineRule="atLeast"/>
              <w:rPr>
                <w:rFonts w:cs="Arial"/>
                <w:sz w:val="20"/>
              </w:rPr>
            </w:pPr>
          </w:p>
        </w:tc>
      </w:tr>
      <w:tr w:rsidR="00515655" w:rsidRPr="00CE34F7" w:rsidTr="00957F4C">
        <w:trPr>
          <w:trHeight w:val="24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2633" w:type="dxa"/>
            <w:gridSpan w:val="3"/>
            <w:tcBorders>
              <w:top w:val="single" w:sz="8" w:space="0" w:color="auto"/>
              <w:left w:val="nil"/>
              <w:bottom w:val="nil"/>
              <w:right w:val="single" w:sz="4" w:space="0" w:color="auto"/>
            </w:tcBorders>
            <w:shd w:val="clear" w:color="auto" w:fill="auto"/>
            <w:noWrap/>
            <w:vAlign w:val="bottom"/>
            <w:hideMark/>
          </w:tcPr>
          <w:p w:rsidR="00515655" w:rsidRPr="005C5D75" w:rsidRDefault="00515655" w:rsidP="00957F4C">
            <w:pPr>
              <w:spacing w:line="280" w:lineRule="atLeast"/>
              <w:jc w:val="right"/>
              <w:rPr>
                <w:rFonts w:cs="Arial"/>
                <w:sz w:val="20"/>
              </w:rPr>
            </w:pPr>
            <w:r w:rsidRPr="005C5D75">
              <w:rPr>
                <w:rFonts w:cs="Arial"/>
                <w:sz w:val="20"/>
              </w:rPr>
              <w:t>Nombre de semaines</w:t>
            </w:r>
          </w:p>
        </w:tc>
        <w:tc>
          <w:tcPr>
            <w:tcW w:w="3180" w:type="dxa"/>
            <w:tcBorders>
              <w:top w:val="nil"/>
              <w:left w:val="nil"/>
              <w:bottom w:val="nil"/>
              <w:right w:val="nil"/>
            </w:tcBorders>
            <w:shd w:val="clear" w:color="auto" w:fill="auto"/>
            <w:noWrap/>
            <w:vAlign w:val="center"/>
            <w:hideMark/>
          </w:tcPr>
          <w:p w:rsidR="00515655" w:rsidRPr="005C5D75" w:rsidRDefault="00515655" w:rsidP="00957F4C">
            <w:pPr>
              <w:spacing w:line="280" w:lineRule="atLeast"/>
              <w:jc w:val="right"/>
              <w:rPr>
                <w:rFonts w:cs="Arial"/>
                <w:bCs/>
                <w:sz w:val="20"/>
              </w:rPr>
            </w:pPr>
            <w:r w:rsidRPr="005C5D75">
              <w:rPr>
                <w:rFonts w:cs="Arial"/>
                <w:bCs/>
                <w:sz w:val="20"/>
              </w:rPr>
              <w:t>1 semaine</w:t>
            </w:r>
          </w:p>
        </w:tc>
        <w:tc>
          <w:tcPr>
            <w:tcW w:w="718" w:type="dxa"/>
            <w:gridSpan w:val="2"/>
            <w:tcBorders>
              <w:top w:val="nil"/>
              <w:left w:val="nil"/>
              <w:bottom w:val="nil"/>
              <w:right w:val="single" w:sz="8" w:space="0" w:color="auto"/>
            </w:tcBorders>
            <w:shd w:val="clear" w:color="auto" w:fill="auto"/>
            <w:noWrap/>
            <w:vAlign w:val="bottom"/>
            <w:hideMark/>
          </w:tcPr>
          <w:p w:rsidR="00515655" w:rsidRPr="005C5D75" w:rsidRDefault="00515655" w:rsidP="00957F4C">
            <w:pPr>
              <w:spacing w:line="280" w:lineRule="atLeast"/>
              <w:rPr>
                <w:rFonts w:cs="Arial"/>
                <w:sz w:val="20"/>
              </w:rPr>
            </w:pPr>
          </w:p>
        </w:tc>
        <w:tc>
          <w:tcPr>
            <w:tcW w:w="3676" w:type="dxa"/>
            <w:gridSpan w:val="4"/>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515655" w:rsidRPr="005C5D75" w:rsidRDefault="00515655" w:rsidP="00957F4C">
            <w:pPr>
              <w:spacing w:line="280" w:lineRule="atLeast"/>
              <w:jc w:val="center"/>
              <w:rPr>
                <w:rFonts w:cs="Arial"/>
                <w:sz w:val="20"/>
              </w:rPr>
            </w:pPr>
            <w:r w:rsidRPr="005C5D75">
              <w:rPr>
                <w:rFonts w:cs="Arial"/>
                <w:sz w:val="20"/>
              </w:rPr>
              <w:t>Choix de l'utilisation de la DGH dans l'établissement</w:t>
            </w:r>
          </w:p>
        </w:tc>
        <w:tc>
          <w:tcPr>
            <w:tcW w:w="659" w:type="dxa"/>
            <w:tcBorders>
              <w:top w:val="nil"/>
              <w:left w:val="nil"/>
              <w:bottom w:val="single" w:sz="4" w:space="0" w:color="auto"/>
              <w:right w:val="single" w:sz="4" w:space="0" w:color="auto"/>
            </w:tcBorders>
            <w:shd w:val="clear" w:color="auto" w:fill="auto"/>
            <w:noWrap/>
            <w:vAlign w:val="bottom"/>
            <w:hideMark/>
          </w:tcPr>
          <w:p w:rsidR="00515655" w:rsidRPr="005C5D75" w:rsidRDefault="00515655" w:rsidP="00957F4C">
            <w:pPr>
              <w:spacing w:line="280" w:lineRule="atLeast"/>
              <w:jc w:val="right"/>
              <w:rPr>
                <w:rFonts w:cs="Arial"/>
                <w:b/>
                <w:bCs/>
                <w:sz w:val="20"/>
              </w:rPr>
            </w:pPr>
            <w:r w:rsidRPr="005C5D75">
              <w:rPr>
                <w:rFonts w:cs="Arial"/>
                <w:b/>
                <w:bCs/>
                <w:sz w:val="20"/>
              </w:rPr>
              <w:t>3</w:t>
            </w:r>
          </w:p>
        </w:tc>
        <w:tc>
          <w:tcPr>
            <w:tcW w:w="3309" w:type="dxa"/>
            <w:gridSpan w:val="3"/>
            <w:tcBorders>
              <w:top w:val="nil"/>
              <w:left w:val="nil"/>
              <w:bottom w:val="single" w:sz="4" w:space="0" w:color="auto"/>
              <w:right w:val="single" w:sz="8" w:space="0" w:color="auto"/>
            </w:tcBorders>
            <w:shd w:val="clear" w:color="auto" w:fill="auto"/>
            <w:noWrap/>
            <w:vAlign w:val="bottom"/>
            <w:hideMark/>
          </w:tcPr>
          <w:p w:rsidR="00515655" w:rsidRPr="005C5D75" w:rsidRDefault="00515655" w:rsidP="00957F4C">
            <w:pPr>
              <w:spacing w:line="280" w:lineRule="atLeast"/>
              <w:rPr>
                <w:rFonts w:cs="Arial"/>
                <w:sz w:val="20"/>
              </w:rPr>
            </w:pPr>
            <w:r w:rsidRPr="005C5D75">
              <w:rPr>
                <w:rFonts w:cs="Arial"/>
                <w:b/>
                <w:bCs/>
                <w:color w:val="DD0806"/>
                <w:sz w:val="20"/>
              </w:rPr>
              <w:t> </w:t>
            </w:r>
            <w:r w:rsidRPr="005C5D75">
              <w:rPr>
                <w:rFonts w:cs="Arial"/>
                <w:sz w:val="20"/>
              </w:rPr>
              <w:t>Heures en classe entière</w:t>
            </w:r>
          </w:p>
        </w:tc>
      </w:tr>
      <w:tr w:rsidR="00515655" w:rsidRPr="00CE34F7" w:rsidTr="00957F4C">
        <w:trPr>
          <w:trHeight w:val="317"/>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2633" w:type="dxa"/>
            <w:gridSpan w:val="3"/>
            <w:tcBorders>
              <w:top w:val="nil"/>
              <w:left w:val="nil"/>
              <w:bottom w:val="nil"/>
              <w:right w:val="single" w:sz="4" w:space="0" w:color="000000"/>
            </w:tcBorders>
            <w:shd w:val="clear" w:color="auto" w:fill="auto"/>
            <w:noWrap/>
            <w:vAlign w:val="bottom"/>
            <w:hideMark/>
          </w:tcPr>
          <w:p w:rsidR="00515655" w:rsidRPr="005C5D75" w:rsidRDefault="00515655" w:rsidP="00957F4C">
            <w:pPr>
              <w:spacing w:line="280" w:lineRule="atLeast"/>
              <w:jc w:val="right"/>
              <w:rPr>
                <w:rFonts w:cs="Arial"/>
                <w:sz w:val="20"/>
              </w:rPr>
            </w:pPr>
            <w:r w:rsidRPr="005C5D75">
              <w:rPr>
                <w:rFonts w:cs="Arial"/>
                <w:sz w:val="20"/>
              </w:rPr>
              <w:t>Horaire total de l’élève</w:t>
            </w:r>
          </w:p>
        </w:tc>
        <w:tc>
          <w:tcPr>
            <w:tcW w:w="3180" w:type="dxa"/>
            <w:tcBorders>
              <w:top w:val="nil"/>
              <w:left w:val="nil"/>
              <w:bottom w:val="nil"/>
              <w:right w:val="nil"/>
            </w:tcBorders>
            <w:shd w:val="clear" w:color="auto" w:fill="auto"/>
            <w:noWrap/>
            <w:vAlign w:val="bottom"/>
            <w:hideMark/>
          </w:tcPr>
          <w:p w:rsidR="00515655" w:rsidRPr="005C5D75" w:rsidRDefault="00515655" w:rsidP="00957F4C">
            <w:pPr>
              <w:spacing w:line="280" w:lineRule="atLeast"/>
              <w:jc w:val="right"/>
              <w:rPr>
                <w:rFonts w:cs="Arial"/>
                <w:sz w:val="20"/>
              </w:rPr>
            </w:pPr>
            <w:r w:rsidRPr="005C5D75">
              <w:rPr>
                <w:rFonts w:cs="Arial"/>
                <w:sz w:val="20"/>
              </w:rPr>
              <w:t>9</w:t>
            </w:r>
          </w:p>
        </w:tc>
        <w:tc>
          <w:tcPr>
            <w:tcW w:w="718" w:type="dxa"/>
            <w:gridSpan w:val="2"/>
            <w:tcBorders>
              <w:top w:val="nil"/>
              <w:left w:val="nil"/>
              <w:bottom w:val="nil"/>
              <w:right w:val="single" w:sz="8" w:space="0" w:color="auto"/>
            </w:tcBorders>
            <w:shd w:val="clear" w:color="auto" w:fill="auto"/>
            <w:noWrap/>
            <w:vAlign w:val="bottom"/>
            <w:hideMark/>
          </w:tcPr>
          <w:p w:rsidR="00515655" w:rsidRPr="005C5D75" w:rsidRDefault="00515655" w:rsidP="00957F4C">
            <w:pPr>
              <w:spacing w:line="280" w:lineRule="atLeast"/>
              <w:rPr>
                <w:rFonts w:cs="Arial"/>
                <w:sz w:val="20"/>
              </w:rPr>
            </w:pPr>
            <w:r w:rsidRPr="005C5D75">
              <w:rPr>
                <w:rFonts w:cs="Arial"/>
                <w:sz w:val="20"/>
              </w:rPr>
              <w:t>h</w:t>
            </w:r>
          </w:p>
        </w:tc>
        <w:tc>
          <w:tcPr>
            <w:tcW w:w="3676" w:type="dxa"/>
            <w:gridSpan w:val="4"/>
            <w:vMerge/>
            <w:tcBorders>
              <w:top w:val="nil"/>
              <w:left w:val="nil"/>
              <w:bottom w:val="nil"/>
              <w:right w:val="single" w:sz="8" w:space="0" w:color="auto"/>
            </w:tcBorders>
            <w:vAlign w:val="center"/>
            <w:hideMark/>
          </w:tcPr>
          <w:p w:rsidR="00515655" w:rsidRPr="005C5D75" w:rsidRDefault="00515655" w:rsidP="00957F4C">
            <w:pPr>
              <w:spacing w:line="280" w:lineRule="atLeast"/>
              <w:rPr>
                <w:rFonts w:cs="Arial"/>
                <w:sz w:val="20"/>
              </w:rPr>
            </w:pPr>
          </w:p>
        </w:tc>
        <w:tc>
          <w:tcPr>
            <w:tcW w:w="659" w:type="dxa"/>
            <w:tcBorders>
              <w:top w:val="nil"/>
              <w:left w:val="nil"/>
              <w:bottom w:val="single" w:sz="8" w:space="0" w:color="auto"/>
              <w:right w:val="single" w:sz="4" w:space="0" w:color="auto"/>
            </w:tcBorders>
            <w:shd w:val="clear" w:color="auto" w:fill="auto"/>
            <w:noWrap/>
            <w:vAlign w:val="bottom"/>
            <w:hideMark/>
          </w:tcPr>
          <w:p w:rsidR="00515655" w:rsidRPr="005C5D75" w:rsidRDefault="00515655" w:rsidP="00957F4C">
            <w:pPr>
              <w:spacing w:line="280" w:lineRule="atLeast"/>
              <w:jc w:val="right"/>
              <w:rPr>
                <w:rFonts w:cs="Arial"/>
                <w:b/>
                <w:bCs/>
                <w:sz w:val="20"/>
              </w:rPr>
            </w:pPr>
            <w:r w:rsidRPr="005C5D75">
              <w:rPr>
                <w:rFonts w:cs="Arial"/>
                <w:b/>
                <w:bCs/>
                <w:sz w:val="20"/>
              </w:rPr>
              <w:t>6</w:t>
            </w:r>
          </w:p>
        </w:tc>
        <w:tc>
          <w:tcPr>
            <w:tcW w:w="3309" w:type="dxa"/>
            <w:gridSpan w:val="3"/>
            <w:tcBorders>
              <w:top w:val="nil"/>
              <w:left w:val="nil"/>
              <w:bottom w:val="single" w:sz="8" w:space="0" w:color="auto"/>
              <w:right w:val="single" w:sz="8" w:space="0" w:color="auto"/>
            </w:tcBorders>
            <w:shd w:val="clear" w:color="auto" w:fill="auto"/>
            <w:noWrap/>
            <w:vAlign w:val="bottom"/>
            <w:hideMark/>
          </w:tcPr>
          <w:p w:rsidR="00515655" w:rsidRPr="005C5D75" w:rsidRDefault="00515655" w:rsidP="00957F4C">
            <w:pPr>
              <w:spacing w:line="280" w:lineRule="atLeast"/>
              <w:rPr>
                <w:rFonts w:cs="Arial"/>
                <w:sz w:val="20"/>
              </w:rPr>
            </w:pPr>
            <w:r w:rsidRPr="005C5D75">
              <w:rPr>
                <w:rFonts w:cs="Arial"/>
                <w:b/>
                <w:bCs/>
                <w:color w:val="DD0806"/>
                <w:sz w:val="20"/>
              </w:rPr>
              <w:t> </w:t>
            </w:r>
            <w:r w:rsidRPr="005C5D75">
              <w:rPr>
                <w:rFonts w:cs="Arial"/>
                <w:sz w:val="20"/>
              </w:rPr>
              <w:t xml:space="preserve">heures en groupes </w:t>
            </w:r>
          </w:p>
        </w:tc>
      </w:tr>
      <w:tr w:rsidR="00515655" w:rsidRPr="00CE34F7" w:rsidTr="00957F4C">
        <w:trPr>
          <w:trHeight w:val="26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2633" w:type="dxa"/>
            <w:gridSpan w:val="3"/>
            <w:tcBorders>
              <w:top w:val="nil"/>
              <w:left w:val="nil"/>
              <w:bottom w:val="nil"/>
              <w:right w:val="single" w:sz="4" w:space="0" w:color="000000"/>
            </w:tcBorders>
            <w:shd w:val="clear" w:color="auto" w:fill="auto"/>
            <w:noWrap/>
            <w:vAlign w:val="bottom"/>
            <w:hideMark/>
          </w:tcPr>
          <w:p w:rsidR="00515655" w:rsidRPr="005C5D75" w:rsidRDefault="00515655" w:rsidP="00957F4C">
            <w:pPr>
              <w:spacing w:line="280" w:lineRule="atLeast"/>
              <w:jc w:val="right"/>
              <w:rPr>
                <w:rFonts w:cs="Arial"/>
                <w:sz w:val="20"/>
              </w:rPr>
            </w:pPr>
            <w:r w:rsidRPr="005C5D75">
              <w:rPr>
                <w:rFonts w:cs="Arial"/>
                <w:sz w:val="20"/>
              </w:rPr>
              <w:t>Horaire élève CE *</w:t>
            </w:r>
          </w:p>
        </w:tc>
        <w:tc>
          <w:tcPr>
            <w:tcW w:w="3180" w:type="dxa"/>
            <w:tcBorders>
              <w:top w:val="nil"/>
              <w:left w:val="nil"/>
              <w:bottom w:val="nil"/>
              <w:right w:val="nil"/>
            </w:tcBorders>
            <w:shd w:val="clear" w:color="auto" w:fill="auto"/>
            <w:noWrap/>
            <w:vAlign w:val="center"/>
            <w:hideMark/>
          </w:tcPr>
          <w:p w:rsidR="00515655" w:rsidRPr="005C5D75" w:rsidRDefault="00515655" w:rsidP="00957F4C">
            <w:pPr>
              <w:spacing w:line="280" w:lineRule="atLeast"/>
              <w:jc w:val="right"/>
              <w:rPr>
                <w:rFonts w:cs="Arial"/>
                <w:b/>
                <w:bCs/>
                <w:sz w:val="20"/>
              </w:rPr>
            </w:pPr>
            <w:r w:rsidRPr="005C5D75">
              <w:rPr>
                <w:rFonts w:cs="Arial"/>
                <w:b/>
                <w:bCs/>
                <w:sz w:val="20"/>
              </w:rPr>
              <w:t>3</w:t>
            </w:r>
          </w:p>
        </w:tc>
        <w:tc>
          <w:tcPr>
            <w:tcW w:w="718" w:type="dxa"/>
            <w:gridSpan w:val="2"/>
            <w:tcBorders>
              <w:top w:val="nil"/>
              <w:left w:val="nil"/>
              <w:bottom w:val="nil"/>
              <w:right w:val="single" w:sz="8" w:space="0" w:color="auto"/>
            </w:tcBorders>
            <w:shd w:val="clear" w:color="auto" w:fill="auto"/>
            <w:noWrap/>
            <w:vAlign w:val="center"/>
            <w:hideMark/>
          </w:tcPr>
          <w:p w:rsidR="00515655" w:rsidRPr="005C5D75" w:rsidRDefault="00515655" w:rsidP="00957F4C">
            <w:pPr>
              <w:spacing w:line="280" w:lineRule="atLeast"/>
              <w:rPr>
                <w:rFonts w:cs="Arial"/>
                <w:b/>
                <w:bCs/>
                <w:sz w:val="20"/>
              </w:rPr>
            </w:pPr>
            <w:r w:rsidRPr="005C5D75">
              <w:rPr>
                <w:rFonts w:cs="Arial"/>
                <w:b/>
                <w:bCs/>
                <w:sz w:val="20"/>
              </w:rPr>
              <w:t>h</w:t>
            </w:r>
          </w:p>
        </w:tc>
        <w:tc>
          <w:tcPr>
            <w:tcW w:w="7644" w:type="dxa"/>
            <w:gridSpan w:val="8"/>
            <w:tcBorders>
              <w:top w:val="single" w:sz="8" w:space="0" w:color="auto"/>
              <w:left w:val="nil"/>
              <w:bottom w:val="single" w:sz="8" w:space="0" w:color="auto"/>
              <w:right w:val="single" w:sz="8" w:space="0" w:color="000000"/>
            </w:tcBorders>
            <w:shd w:val="clear" w:color="auto" w:fill="auto"/>
            <w:noWrap/>
            <w:vAlign w:val="bottom"/>
            <w:hideMark/>
          </w:tcPr>
          <w:p w:rsidR="00515655" w:rsidRPr="005C5D75" w:rsidRDefault="00515655" w:rsidP="00957F4C">
            <w:pPr>
              <w:spacing w:line="280" w:lineRule="atLeast"/>
              <w:jc w:val="center"/>
              <w:rPr>
                <w:rFonts w:cs="Arial"/>
                <w:b/>
                <w:bCs/>
                <w:sz w:val="20"/>
              </w:rPr>
            </w:pPr>
            <w:r w:rsidRPr="005C5D75">
              <w:rPr>
                <w:rFonts w:cs="Arial"/>
                <w:b/>
                <w:bCs/>
                <w:sz w:val="20"/>
              </w:rPr>
              <w:t>Activités en groupes allégés</w:t>
            </w:r>
          </w:p>
        </w:tc>
      </w:tr>
      <w:tr w:rsidR="00515655" w:rsidRPr="00CE34F7" w:rsidTr="00957F4C">
        <w:trPr>
          <w:trHeight w:val="26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2633" w:type="dxa"/>
            <w:gridSpan w:val="3"/>
            <w:tcBorders>
              <w:top w:val="nil"/>
              <w:left w:val="nil"/>
              <w:bottom w:val="single" w:sz="8" w:space="0" w:color="auto"/>
              <w:right w:val="single" w:sz="4" w:space="0" w:color="000000"/>
            </w:tcBorders>
            <w:shd w:val="clear" w:color="auto" w:fill="auto"/>
            <w:noWrap/>
            <w:vAlign w:val="bottom"/>
            <w:hideMark/>
          </w:tcPr>
          <w:p w:rsidR="00515655" w:rsidRPr="005C5D75" w:rsidRDefault="00515655" w:rsidP="00957F4C">
            <w:pPr>
              <w:spacing w:line="280" w:lineRule="atLeast"/>
              <w:jc w:val="right"/>
              <w:rPr>
                <w:rFonts w:cs="Arial"/>
                <w:sz w:val="20"/>
              </w:rPr>
            </w:pPr>
            <w:r w:rsidRPr="005C5D75">
              <w:rPr>
                <w:rFonts w:cs="Arial"/>
                <w:sz w:val="20"/>
              </w:rPr>
              <w:t>Horaire élève groupe *</w:t>
            </w:r>
          </w:p>
        </w:tc>
        <w:tc>
          <w:tcPr>
            <w:tcW w:w="3180" w:type="dxa"/>
            <w:tcBorders>
              <w:top w:val="nil"/>
              <w:left w:val="nil"/>
              <w:bottom w:val="single" w:sz="8" w:space="0" w:color="auto"/>
              <w:right w:val="nil"/>
            </w:tcBorders>
            <w:shd w:val="clear" w:color="auto" w:fill="auto"/>
            <w:noWrap/>
            <w:vAlign w:val="center"/>
            <w:hideMark/>
          </w:tcPr>
          <w:p w:rsidR="00515655" w:rsidRPr="005C5D75" w:rsidRDefault="00515655" w:rsidP="00957F4C">
            <w:pPr>
              <w:spacing w:line="280" w:lineRule="atLeast"/>
              <w:jc w:val="right"/>
              <w:rPr>
                <w:rFonts w:cs="Arial"/>
                <w:b/>
                <w:bCs/>
                <w:sz w:val="20"/>
              </w:rPr>
            </w:pPr>
            <w:r w:rsidRPr="005C5D75">
              <w:rPr>
                <w:rFonts w:cs="Arial"/>
                <w:b/>
                <w:bCs/>
                <w:sz w:val="20"/>
              </w:rPr>
              <w:t>6</w:t>
            </w:r>
          </w:p>
        </w:tc>
        <w:tc>
          <w:tcPr>
            <w:tcW w:w="718" w:type="dxa"/>
            <w:gridSpan w:val="2"/>
            <w:tcBorders>
              <w:top w:val="nil"/>
              <w:left w:val="nil"/>
              <w:bottom w:val="single" w:sz="8" w:space="0" w:color="auto"/>
              <w:right w:val="single" w:sz="8" w:space="0" w:color="auto"/>
            </w:tcBorders>
            <w:shd w:val="clear" w:color="auto" w:fill="auto"/>
            <w:noWrap/>
            <w:vAlign w:val="center"/>
            <w:hideMark/>
          </w:tcPr>
          <w:p w:rsidR="00515655" w:rsidRPr="005C5D75" w:rsidRDefault="00515655" w:rsidP="00957F4C">
            <w:pPr>
              <w:spacing w:line="280" w:lineRule="atLeast"/>
              <w:rPr>
                <w:rFonts w:cs="Arial"/>
                <w:b/>
                <w:bCs/>
                <w:sz w:val="20"/>
              </w:rPr>
            </w:pPr>
            <w:r w:rsidRPr="005C5D75">
              <w:rPr>
                <w:rFonts w:cs="Arial"/>
                <w:b/>
                <w:bCs/>
                <w:sz w:val="20"/>
              </w:rPr>
              <w:t>h</w:t>
            </w:r>
          </w:p>
        </w:tc>
        <w:tc>
          <w:tcPr>
            <w:tcW w:w="1125" w:type="dxa"/>
            <w:tcBorders>
              <w:top w:val="nil"/>
              <w:left w:val="nil"/>
              <w:bottom w:val="nil"/>
              <w:right w:val="single" w:sz="4" w:space="0" w:color="auto"/>
            </w:tcBorders>
            <w:shd w:val="clear" w:color="auto" w:fill="auto"/>
            <w:noWrap/>
            <w:vAlign w:val="center"/>
            <w:hideMark/>
          </w:tcPr>
          <w:p w:rsidR="00515655" w:rsidRPr="005C5D75" w:rsidRDefault="00515655" w:rsidP="00957F4C">
            <w:pPr>
              <w:spacing w:line="280" w:lineRule="atLeast"/>
              <w:rPr>
                <w:rFonts w:cs="Arial"/>
                <w:sz w:val="20"/>
              </w:rPr>
            </w:pPr>
            <w:r w:rsidRPr="005C5D75">
              <w:rPr>
                <w:rFonts w:cs="Arial"/>
                <w:sz w:val="20"/>
              </w:rPr>
              <w:t> </w:t>
            </w:r>
          </w:p>
        </w:tc>
        <w:tc>
          <w:tcPr>
            <w:tcW w:w="2277" w:type="dxa"/>
            <w:gridSpan w:val="2"/>
            <w:tcBorders>
              <w:top w:val="nil"/>
              <w:left w:val="nil"/>
              <w:bottom w:val="nil"/>
              <w:right w:val="single" w:sz="4" w:space="0" w:color="auto"/>
            </w:tcBorders>
            <w:shd w:val="clear" w:color="auto" w:fill="auto"/>
            <w:vAlign w:val="center"/>
            <w:hideMark/>
          </w:tcPr>
          <w:p w:rsidR="00515655" w:rsidRPr="005C5D75" w:rsidRDefault="00515655" w:rsidP="00957F4C">
            <w:pPr>
              <w:spacing w:line="280" w:lineRule="atLeast"/>
              <w:jc w:val="center"/>
              <w:rPr>
                <w:rFonts w:cs="Arial"/>
                <w:sz w:val="20"/>
              </w:rPr>
            </w:pPr>
            <w:r w:rsidRPr="005C5D75">
              <w:rPr>
                <w:rFonts w:cs="Arial"/>
                <w:sz w:val="20"/>
              </w:rPr>
              <w:t>Hydroplaneur</w:t>
            </w:r>
          </w:p>
        </w:tc>
        <w:tc>
          <w:tcPr>
            <w:tcW w:w="2268" w:type="dxa"/>
            <w:gridSpan w:val="3"/>
            <w:tcBorders>
              <w:top w:val="nil"/>
              <w:left w:val="nil"/>
              <w:bottom w:val="nil"/>
              <w:right w:val="single" w:sz="4" w:space="0" w:color="auto"/>
            </w:tcBorders>
            <w:shd w:val="clear" w:color="auto" w:fill="auto"/>
            <w:vAlign w:val="center"/>
            <w:hideMark/>
          </w:tcPr>
          <w:p w:rsidR="00515655" w:rsidRPr="005C5D75" w:rsidRDefault="00515655" w:rsidP="00957F4C">
            <w:pPr>
              <w:spacing w:line="280" w:lineRule="atLeast"/>
              <w:jc w:val="center"/>
              <w:rPr>
                <w:rFonts w:cs="Arial"/>
                <w:sz w:val="20"/>
              </w:rPr>
            </w:pPr>
            <w:r w:rsidRPr="005C5D75">
              <w:rPr>
                <w:rFonts w:cs="Arial"/>
                <w:sz w:val="20"/>
              </w:rPr>
              <w:t>Robot aspirateur</w:t>
            </w:r>
          </w:p>
        </w:tc>
        <w:tc>
          <w:tcPr>
            <w:tcW w:w="1974" w:type="dxa"/>
            <w:gridSpan w:val="2"/>
            <w:tcBorders>
              <w:top w:val="nil"/>
              <w:left w:val="nil"/>
              <w:bottom w:val="nil"/>
              <w:right w:val="single" w:sz="8" w:space="0" w:color="auto"/>
            </w:tcBorders>
            <w:shd w:val="clear" w:color="auto" w:fill="auto"/>
            <w:vAlign w:val="center"/>
            <w:hideMark/>
          </w:tcPr>
          <w:p w:rsidR="00515655" w:rsidRPr="005C5D75" w:rsidRDefault="00515655" w:rsidP="00957F4C">
            <w:pPr>
              <w:spacing w:line="280" w:lineRule="atLeast"/>
              <w:jc w:val="center"/>
              <w:rPr>
                <w:rFonts w:cs="Arial"/>
                <w:sz w:val="20"/>
              </w:rPr>
            </w:pPr>
            <w:r w:rsidRPr="005C5D75">
              <w:rPr>
                <w:rFonts w:cs="Arial"/>
                <w:sz w:val="20"/>
              </w:rPr>
              <w:t>Voiture télécommandée</w:t>
            </w:r>
          </w:p>
        </w:tc>
      </w:tr>
      <w:tr w:rsidR="00515655" w:rsidRPr="00CE34F7" w:rsidTr="00957F4C">
        <w:trPr>
          <w:trHeight w:val="26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6531" w:type="dxa"/>
            <w:gridSpan w:val="6"/>
            <w:tcBorders>
              <w:top w:val="single" w:sz="8" w:space="0" w:color="auto"/>
              <w:left w:val="nil"/>
              <w:bottom w:val="nil"/>
              <w:right w:val="single" w:sz="8" w:space="0" w:color="000000"/>
            </w:tcBorders>
            <w:shd w:val="clear" w:color="auto" w:fill="auto"/>
            <w:noWrap/>
            <w:vAlign w:val="center"/>
            <w:hideMark/>
          </w:tcPr>
          <w:p w:rsidR="00515655" w:rsidRPr="005C5D75" w:rsidRDefault="00515655" w:rsidP="00957F4C">
            <w:pPr>
              <w:spacing w:line="280" w:lineRule="atLeast"/>
              <w:jc w:val="center"/>
              <w:rPr>
                <w:rFonts w:cs="Arial"/>
                <w:b/>
                <w:bCs/>
                <w:sz w:val="20"/>
              </w:rPr>
            </w:pPr>
            <w:r w:rsidRPr="005C5D75">
              <w:rPr>
                <w:rFonts w:cs="Arial"/>
                <w:b/>
                <w:bCs/>
                <w:sz w:val="20"/>
              </w:rPr>
              <w:t>Cours</w:t>
            </w:r>
          </w:p>
        </w:tc>
        <w:tc>
          <w:tcPr>
            <w:tcW w:w="1125" w:type="dxa"/>
            <w:tcBorders>
              <w:top w:val="single" w:sz="8" w:space="0" w:color="auto"/>
              <w:left w:val="nil"/>
              <w:bottom w:val="single" w:sz="8" w:space="0" w:color="auto"/>
              <w:right w:val="single" w:sz="4" w:space="0" w:color="auto"/>
            </w:tcBorders>
            <w:shd w:val="clear" w:color="auto" w:fill="auto"/>
            <w:noWrap/>
            <w:vAlign w:val="bottom"/>
            <w:hideMark/>
          </w:tcPr>
          <w:p w:rsidR="00515655" w:rsidRPr="005C5D75" w:rsidRDefault="00515655" w:rsidP="00957F4C">
            <w:pPr>
              <w:spacing w:line="280" w:lineRule="atLeast"/>
              <w:jc w:val="center"/>
              <w:rPr>
                <w:rFonts w:cs="Arial"/>
                <w:b/>
                <w:bCs/>
                <w:sz w:val="20"/>
              </w:rPr>
            </w:pPr>
            <w:r w:rsidRPr="005C5D75">
              <w:rPr>
                <w:rFonts w:cs="Arial"/>
                <w:b/>
                <w:bCs/>
                <w:sz w:val="20"/>
              </w:rPr>
              <w:t>CI</w:t>
            </w:r>
          </w:p>
        </w:tc>
        <w:tc>
          <w:tcPr>
            <w:tcW w:w="6519" w:type="dxa"/>
            <w:gridSpan w:val="7"/>
            <w:tcBorders>
              <w:top w:val="single" w:sz="8" w:space="0" w:color="auto"/>
              <w:left w:val="nil"/>
              <w:bottom w:val="single" w:sz="8" w:space="0" w:color="auto"/>
              <w:right w:val="single" w:sz="8" w:space="0" w:color="000000"/>
            </w:tcBorders>
            <w:shd w:val="clear" w:color="000000" w:fill="FFFF00"/>
            <w:noWrap/>
            <w:vAlign w:val="bottom"/>
            <w:hideMark/>
          </w:tcPr>
          <w:p w:rsidR="00515655" w:rsidRPr="005C5D75" w:rsidRDefault="00515655" w:rsidP="00957F4C">
            <w:pPr>
              <w:spacing w:line="280" w:lineRule="atLeast"/>
              <w:jc w:val="center"/>
              <w:rPr>
                <w:rFonts w:cs="Arial"/>
                <w:b/>
                <w:bCs/>
                <w:sz w:val="20"/>
              </w:rPr>
            </w:pPr>
            <w:r w:rsidRPr="005C5D75">
              <w:rPr>
                <w:rFonts w:cs="Arial"/>
                <w:b/>
                <w:bCs/>
                <w:sz w:val="20"/>
              </w:rPr>
              <w:t>CI 3 / CI 4</w:t>
            </w:r>
          </w:p>
        </w:tc>
      </w:tr>
      <w:tr w:rsidR="00515655" w:rsidRPr="00CE34F7" w:rsidTr="00957F4C">
        <w:trPr>
          <w:trHeight w:val="44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851" w:type="dxa"/>
            <w:vMerge w:val="restart"/>
            <w:tcBorders>
              <w:top w:val="single" w:sz="8" w:space="0" w:color="auto"/>
              <w:left w:val="single" w:sz="8" w:space="0" w:color="auto"/>
              <w:bottom w:val="single" w:sz="4" w:space="0" w:color="auto"/>
              <w:right w:val="nil"/>
            </w:tcBorders>
            <w:shd w:val="clear" w:color="auto" w:fill="auto"/>
            <w:noWrap/>
            <w:vAlign w:val="center"/>
            <w:hideMark/>
          </w:tcPr>
          <w:p w:rsidR="00515655" w:rsidRPr="005C5D75" w:rsidRDefault="00515655" w:rsidP="00957F4C">
            <w:pPr>
              <w:spacing w:line="280" w:lineRule="atLeast"/>
              <w:jc w:val="center"/>
              <w:rPr>
                <w:rFonts w:cs="Arial"/>
                <w:b/>
                <w:bCs/>
                <w:sz w:val="20"/>
              </w:rPr>
            </w:pPr>
            <w:r w:rsidRPr="005C5D75">
              <w:rPr>
                <w:rFonts w:cs="Arial"/>
                <w:b/>
                <w:bCs/>
                <w:sz w:val="20"/>
              </w:rPr>
              <w:t>Sem 1</w:t>
            </w:r>
          </w:p>
        </w:tc>
        <w:tc>
          <w:tcPr>
            <w:tcW w:w="5113" w:type="dxa"/>
            <w:gridSpan w:val="4"/>
            <w:tcBorders>
              <w:top w:val="single" w:sz="8" w:space="0" w:color="auto"/>
              <w:left w:val="single" w:sz="4" w:space="0" w:color="auto"/>
              <w:bottom w:val="single" w:sz="4" w:space="0" w:color="auto"/>
              <w:right w:val="single" w:sz="4" w:space="0" w:color="auto"/>
            </w:tcBorders>
            <w:shd w:val="clear" w:color="000000" w:fill="FFFFFF"/>
            <w:vAlign w:val="center"/>
            <w:hideMark/>
          </w:tcPr>
          <w:p w:rsidR="00515655" w:rsidRPr="005C5D75" w:rsidRDefault="00515655" w:rsidP="00957F4C">
            <w:pPr>
              <w:spacing w:line="280" w:lineRule="atLeast"/>
              <w:rPr>
                <w:rFonts w:cs="Arial"/>
                <w:sz w:val="20"/>
              </w:rPr>
            </w:pPr>
            <w:bookmarkStart w:id="1" w:name="_Toc140109730"/>
            <w:bookmarkStart w:id="2" w:name="_Toc140111293"/>
            <w:r w:rsidRPr="005C5D75">
              <w:rPr>
                <w:rFonts w:cs="Arial"/>
                <w:sz w:val="20"/>
              </w:rPr>
              <w:t>2.1 Conception des mécanismes</w:t>
            </w:r>
            <w:bookmarkEnd w:id="1"/>
            <w:bookmarkEnd w:id="2"/>
            <w:r w:rsidRPr="005C5D75">
              <w:rPr>
                <w:rFonts w:cs="Arial"/>
                <w:sz w:val="20"/>
              </w:rPr>
              <w:t xml:space="preserve"> - Influences du principe de réalisation et du matériau choisis sur les formes et dimensions d’une pièce simple</w:t>
            </w:r>
          </w:p>
        </w:tc>
        <w:tc>
          <w:tcPr>
            <w:tcW w:w="567" w:type="dxa"/>
            <w:vMerge w:val="restart"/>
            <w:tcBorders>
              <w:top w:val="single" w:sz="8" w:space="0" w:color="auto"/>
              <w:left w:val="nil"/>
              <w:bottom w:val="single" w:sz="8" w:space="0" w:color="000000"/>
              <w:right w:val="single" w:sz="8" w:space="0" w:color="auto"/>
            </w:tcBorders>
            <w:shd w:val="clear" w:color="auto" w:fill="auto"/>
            <w:vAlign w:val="center"/>
            <w:hideMark/>
          </w:tcPr>
          <w:p w:rsidR="00515655" w:rsidRPr="005C5D75" w:rsidRDefault="00515655" w:rsidP="00957F4C">
            <w:pPr>
              <w:spacing w:line="280" w:lineRule="atLeast"/>
              <w:jc w:val="center"/>
              <w:rPr>
                <w:rFonts w:cs="Arial"/>
                <w:sz w:val="20"/>
              </w:rPr>
            </w:pPr>
            <w:r w:rsidRPr="005C5D75">
              <w:rPr>
                <w:rFonts w:cs="Arial"/>
                <w:sz w:val="20"/>
              </w:rPr>
              <w:t>2h</w:t>
            </w:r>
          </w:p>
        </w:tc>
        <w:tc>
          <w:tcPr>
            <w:tcW w:w="1125" w:type="dxa"/>
            <w:tcBorders>
              <w:top w:val="nil"/>
              <w:left w:val="nil"/>
              <w:bottom w:val="nil"/>
              <w:right w:val="nil"/>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Heures élèves</w:t>
            </w:r>
          </w:p>
        </w:tc>
        <w:tc>
          <w:tcPr>
            <w:tcW w:w="6519" w:type="dxa"/>
            <w:gridSpan w:val="7"/>
            <w:tcBorders>
              <w:top w:val="nil"/>
              <w:left w:val="single" w:sz="4" w:space="0" w:color="auto"/>
              <w:bottom w:val="single" w:sz="4" w:space="0" w:color="auto"/>
              <w:right w:val="single" w:sz="8"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5h</w:t>
            </w:r>
          </w:p>
        </w:tc>
      </w:tr>
      <w:tr w:rsidR="00515655" w:rsidRPr="00CB6E6E" w:rsidTr="00957F4C">
        <w:trPr>
          <w:trHeight w:val="44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851" w:type="dxa"/>
            <w:vMerge/>
            <w:tcBorders>
              <w:left w:val="single" w:sz="8" w:space="0" w:color="auto"/>
              <w:bottom w:val="single" w:sz="4" w:space="0" w:color="auto"/>
              <w:right w:val="nil"/>
            </w:tcBorders>
            <w:vAlign w:val="center"/>
            <w:hideMark/>
          </w:tcPr>
          <w:p w:rsidR="00515655" w:rsidRPr="005C5D75" w:rsidRDefault="00515655" w:rsidP="00957F4C">
            <w:pPr>
              <w:spacing w:line="280" w:lineRule="atLeast"/>
              <w:rPr>
                <w:rFonts w:cs="Arial"/>
                <w:b/>
                <w:bCs/>
                <w:sz w:val="20"/>
              </w:rPr>
            </w:pPr>
          </w:p>
        </w:tc>
        <w:tc>
          <w:tcPr>
            <w:tcW w:w="511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15655" w:rsidRPr="005C5D75" w:rsidRDefault="00515655" w:rsidP="00957F4C">
            <w:pPr>
              <w:spacing w:line="280" w:lineRule="atLeast"/>
              <w:rPr>
                <w:rFonts w:cs="Arial"/>
                <w:sz w:val="20"/>
              </w:rPr>
            </w:pPr>
            <w:bookmarkStart w:id="3" w:name="_Toc140109731"/>
            <w:bookmarkStart w:id="4" w:name="_Toc140111294"/>
            <w:r w:rsidRPr="005C5D75">
              <w:rPr>
                <w:rFonts w:cs="Arial"/>
                <w:sz w:val="20"/>
              </w:rPr>
              <w:t>2.2 Comportement d’un mécanisme et/ou d’une pièce</w:t>
            </w:r>
            <w:bookmarkEnd w:id="3"/>
            <w:bookmarkEnd w:id="4"/>
          </w:p>
        </w:tc>
        <w:tc>
          <w:tcPr>
            <w:tcW w:w="567" w:type="dxa"/>
            <w:vMerge/>
            <w:tcBorders>
              <w:top w:val="single" w:sz="8" w:space="0" w:color="auto"/>
              <w:left w:val="nil"/>
              <w:bottom w:val="single" w:sz="8" w:space="0" w:color="000000"/>
              <w:right w:val="single" w:sz="8" w:space="0" w:color="auto"/>
            </w:tcBorders>
            <w:vAlign w:val="center"/>
            <w:hideMark/>
          </w:tcPr>
          <w:p w:rsidR="00515655" w:rsidRPr="005C5D75" w:rsidRDefault="00515655" w:rsidP="00957F4C">
            <w:pPr>
              <w:spacing w:line="280" w:lineRule="atLeast"/>
              <w:rPr>
                <w:rFonts w:cs="Arial"/>
                <w:sz w:val="20"/>
              </w:rPr>
            </w:pPr>
          </w:p>
        </w:tc>
        <w:tc>
          <w:tcPr>
            <w:tcW w:w="1125"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Objectifs</w:t>
            </w:r>
          </w:p>
        </w:tc>
        <w:tc>
          <w:tcPr>
            <w:tcW w:w="6519"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15655" w:rsidRPr="005C5D75" w:rsidRDefault="00515655" w:rsidP="00957F4C">
            <w:pPr>
              <w:spacing w:line="280" w:lineRule="atLeast"/>
              <w:jc w:val="center"/>
              <w:rPr>
                <w:rFonts w:cs="Arial"/>
                <w:sz w:val="20"/>
              </w:rPr>
            </w:pPr>
            <w:r w:rsidRPr="005C5D75">
              <w:rPr>
                <w:rFonts w:cs="Arial"/>
                <w:color w:val="000000"/>
                <w:sz w:val="20"/>
              </w:rPr>
              <w:t>L'objectif général de cette séquence est d'approfondir les relations optimisant la réalisation des systèmes mécaniques à travers leur conception et leur dimensionnement. L’optimisation de la masse de la structure tout en conservant les propriétés de rigidité sera ici recherchée. Cela induit l'approche de l'étude des comportements des structures en lien avec les matériaux qui les constituent.</w:t>
            </w:r>
          </w:p>
        </w:tc>
      </w:tr>
      <w:tr w:rsidR="00515655" w:rsidRPr="00CB6E6E" w:rsidTr="00957F4C">
        <w:trPr>
          <w:trHeight w:val="44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851" w:type="dxa"/>
            <w:vMerge/>
            <w:tcBorders>
              <w:left w:val="single" w:sz="8" w:space="0" w:color="auto"/>
              <w:bottom w:val="single" w:sz="4" w:space="0" w:color="auto"/>
              <w:right w:val="nil"/>
            </w:tcBorders>
            <w:vAlign w:val="center"/>
            <w:hideMark/>
          </w:tcPr>
          <w:p w:rsidR="00515655" w:rsidRPr="005C5D75" w:rsidRDefault="00515655" w:rsidP="00957F4C">
            <w:pPr>
              <w:spacing w:line="280" w:lineRule="atLeast"/>
              <w:rPr>
                <w:rFonts w:cs="Arial"/>
                <w:b/>
                <w:bCs/>
                <w:sz w:val="20"/>
              </w:rPr>
            </w:pPr>
          </w:p>
        </w:tc>
        <w:tc>
          <w:tcPr>
            <w:tcW w:w="511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15655" w:rsidRPr="005C5D75" w:rsidRDefault="00515655" w:rsidP="00957F4C">
            <w:pPr>
              <w:spacing w:line="280" w:lineRule="atLeast"/>
              <w:rPr>
                <w:rFonts w:cs="Arial"/>
                <w:sz w:val="20"/>
              </w:rPr>
            </w:pPr>
            <w:r w:rsidRPr="005C5D75">
              <w:rPr>
                <w:rFonts w:cs="Arial"/>
                <w:sz w:val="20"/>
              </w:rPr>
              <w:t>Simulations mécaniques </w:t>
            </w:r>
            <w:r w:rsidRPr="005C5D75">
              <w:rPr>
                <w:rFonts w:eastAsia="Cambria" w:cs="Arial"/>
                <w:sz w:val="20"/>
              </w:rPr>
              <w:t>: modélisation et simulation (modèle simplifié et modèle numérique, validation des hypothèses)</w:t>
            </w:r>
          </w:p>
        </w:tc>
        <w:tc>
          <w:tcPr>
            <w:tcW w:w="567" w:type="dxa"/>
            <w:vMerge/>
            <w:tcBorders>
              <w:top w:val="single" w:sz="8" w:space="0" w:color="auto"/>
              <w:left w:val="nil"/>
              <w:bottom w:val="single" w:sz="8" w:space="0" w:color="000000"/>
              <w:right w:val="single" w:sz="8" w:space="0" w:color="auto"/>
            </w:tcBorders>
            <w:vAlign w:val="center"/>
            <w:hideMark/>
          </w:tcPr>
          <w:p w:rsidR="00515655" w:rsidRPr="005C5D75" w:rsidRDefault="00515655" w:rsidP="00957F4C">
            <w:pPr>
              <w:spacing w:line="280" w:lineRule="atLeast"/>
              <w:rPr>
                <w:rFonts w:cs="Arial"/>
                <w:sz w:val="20"/>
              </w:rPr>
            </w:pPr>
          </w:p>
        </w:tc>
        <w:tc>
          <w:tcPr>
            <w:tcW w:w="1125" w:type="dxa"/>
            <w:vMerge/>
            <w:tcBorders>
              <w:top w:val="single" w:sz="4" w:space="0" w:color="auto"/>
              <w:left w:val="single" w:sz="8" w:space="0" w:color="auto"/>
              <w:bottom w:val="single" w:sz="4" w:space="0" w:color="000000"/>
              <w:right w:val="single" w:sz="4" w:space="0" w:color="auto"/>
            </w:tcBorders>
            <w:vAlign w:val="center"/>
            <w:hideMark/>
          </w:tcPr>
          <w:p w:rsidR="00515655" w:rsidRPr="005C5D75" w:rsidRDefault="00515655" w:rsidP="00957F4C">
            <w:pPr>
              <w:spacing w:line="280" w:lineRule="atLeast"/>
              <w:rPr>
                <w:rFonts w:cs="Arial"/>
                <w:sz w:val="20"/>
              </w:rPr>
            </w:pPr>
          </w:p>
        </w:tc>
        <w:tc>
          <w:tcPr>
            <w:tcW w:w="6519" w:type="dxa"/>
            <w:gridSpan w:val="7"/>
            <w:vMerge/>
            <w:tcBorders>
              <w:top w:val="single" w:sz="4" w:space="0" w:color="auto"/>
              <w:left w:val="single" w:sz="4" w:space="0" w:color="auto"/>
              <w:bottom w:val="single" w:sz="4" w:space="0" w:color="000000"/>
              <w:right w:val="single" w:sz="4" w:space="0" w:color="000000"/>
            </w:tcBorders>
            <w:vAlign w:val="center"/>
            <w:hideMark/>
          </w:tcPr>
          <w:p w:rsidR="00515655" w:rsidRPr="005C5D75" w:rsidRDefault="00515655" w:rsidP="00957F4C">
            <w:pPr>
              <w:spacing w:line="280" w:lineRule="atLeast"/>
              <w:rPr>
                <w:rFonts w:cs="Arial"/>
                <w:sz w:val="20"/>
              </w:rPr>
            </w:pPr>
          </w:p>
        </w:tc>
      </w:tr>
      <w:tr w:rsidR="00515655" w:rsidRPr="00CB6E6E" w:rsidTr="00957F4C">
        <w:trPr>
          <w:trHeight w:val="44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851" w:type="dxa"/>
            <w:vMerge/>
            <w:tcBorders>
              <w:left w:val="single" w:sz="8" w:space="0" w:color="auto"/>
              <w:bottom w:val="single" w:sz="4" w:space="0" w:color="auto"/>
              <w:right w:val="nil"/>
            </w:tcBorders>
            <w:vAlign w:val="center"/>
            <w:hideMark/>
          </w:tcPr>
          <w:p w:rsidR="00515655" w:rsidRPr="005C5D75" w:rsidRDefault="00515655" w:rsidP="00957F4C">
            <w:pPr>
              <w:spacing w:line="280" w:lineRule="atLeast"/>
              <w:rPr>
                <w:rFonts w:cs="Arial"/>
                <w:b/>
                <w:bCs/>
                <w:sz w:val="20"/>
              </w:rPr>
            </w:pPr>
          </w:p>
        </w:tc>
        <w:tc>
          <w:tcPr>
            <w:tcW w:w="511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15655" w:rsidRPr="005C5D75" w:rsidRDefault="00515655" w:rsidP="00957F4C">
            <w:pPr>
              <w:spacing w:line="280" w:lineRule="atLeast"/>
              <w:rPr>
                <w:rFonts w:cs="Arial"/>
                <w:sz w:val="20"/>
              </w:rPr>
            </w:pPr>
            <w:r w:rsidRPr="005C5D75">
              <w:rPr>
                <w:rFonts w:eastAsia="Cambria" w:cs="Arial"/>
                <w:sz w:val="20"/>
              </w:rPr>
              <w:t>Résistance des matériaux : notion de contrainte et de déformation, loi de Hooke et module d’Young, limite élastique</w:t>
            </w:r>
          </w:p>
        </w:tc>
        <w:tc>
          <w:tcPr>
            <w:tcW w:w="567" w:type="dxa"/>
            <w:vMerge/>
            <w:tcBorders>
              <w:top w:val="single" w:sz="8" w:space="0" w:color="auto"/>
              <w:left w:val="nil"/>
              <w:bottom w:val="single" w:sz="8" w:space="0" w:color="000000"/>
              <w:right w:val="single" w:sz="8" w:space="0" w:color="auto"/>
            </w:tcBorders>
            <w:vAlign w:val="center"/>
            <w:hideMark/>
          </w:tcPr>
          <w:p w:rsidR="00515655" w:rsidRPr="005C5D75" w:rsidRDefault="00515655" w:rsidP="00957F4C">
            <w:pPr>
              <w:spacing w:line="280" w:lineRule="atLeast"/>
              <w:rPr>
                <w:rFonts w:cs="Arial"/>
                <w:sz w:val="20"/>
              </w:rPr>
            </w:pPr>
          </w:p>
        </w:tc>
        <w:tc>
          <w:tcPr>
            <w:tcW w:w="1125" w:type="dxa"/>
            <w:vMerge/>
            <w:tcBorders>
              <w:top w:val="single" w:sz="4" w:space="0" w:color="auto"/>
              <w:left w:val="single" w:sz="8" w:space="0" w:color="auto"/>
              <w:bottom w:val="single" w:sz="4" w:space="0" w:color="000000"/>
              <w:right w:val="single" w:sz="4" w:space="0" w:color="auto"/>
            </w:tcBorders>
            <w:vAlign w:val="center"/>
            <w:hideMark/>
          </w:tcPr>
          <w:p w:rsidR="00515655" w:rsidRPr="005C5D75" w:rsidRDefault="00515655" w:rsidP="00957F4C">
            <w:pPr>
              <w:spacing w:line="280" w:lineRule="atLeast"/>
              <w:rPr>
                <w:rFonts w:cs="Arial"/>
                <w:sz w:val="20"/>
              </w:rPr>
            </w:pPr>
          </w:p>
        </w:tc>
        <w:tc>
          <w:tcPr>
            <w:tcW w:w="6519" w:type="dxa"/>
            <w:gridSpan w:val="7"/>
            <w:vMerge/>
            <w:tcBorders>
              <w:top w:val="single" w:sz="4" w:space="0" w:color="auto"/>
              <w:left w:val="single" w:sz="4" w:space="0" w:color="auto"/>
              <w:bottom w:val="single" w:sz="4" w:space="0" w:color="000000"/>
              <w:right w:val="single" w:sz="4" w:space="0" w:color="000000"/>
            </w:tcBorders>
            <w:vAlign w:val="center"/>
            <w:hideMark/>
          </w:tcPr>
          <w:p w:rsidR="00515655" w:rsidRPr="005C5D75" w:rsidRDefault="00515655" w:rsidP="00957F4C">
            <w:pPr>
              <w:spacing w:line="280" w:lineRule="atLeast"/>
              <w:rPr>
                <w:rFonts w:cs="Arial"/>
                <w:sz w:val="20"/>
              </w:rPr>
            </w:pPr>
          </w:p>
        </w:tc>
      </w:tr>
      <w:tr w:rsidR="00515655" w:rsidRPr="00CE34F7" w:rsidTr="00957F4C">
        <w:trPr>
          <w:trHeight w:val="283"/>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851" w:type="dxa"/>
            <w:vMerge/>
            <w:tcBorders>
              <w:left w:val="single" w:sz="8" w:space="0" w:color="auto"/>
              <w:bottom w:val="single" w:sz="4" w:space="0" w:color="auto"/>
              <w:right w:val="nil"/>
            </w:tcBorders>
            <w:vAlign w:val="center"/>
            <w:hideMark/>
          </w:tcPr>
          <w:p w:rsidR="00515655" w:rsidRPr="005C5D75" w:rsidRDefault="00515655" w:rsidP="00957F4C">
            <w:pPr>
              <w:spacing w:line="280" w:lineRule="atLeast"/>
              <w:rPr>
                <w:rFonts w:cs="Arial"/>
                <w:b/>
                <w:bCs/>
                <w:sz w:val="20"/>
              </w:rPr>
            </w:pPr>
          </w:p>
        </w:tc>
        <w:tc>
          <w:tcPr>
            <w:tcW w:w="511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15655" w:rsidRPr="005C5D75" w:rsidRDefault="00515655" w:rsidP="00957F4C">
            <w:pPr>
              <w:spacing w:line="280" w:lineRule="atLeast"/>
              <w:rPr>
                <w:rFonts w:cs="Arial"/>
                <w:sz w:val="20"/>
              </w:rPr>
            </w:pPr>
            <w:r w:rsidRPr="005C5D75">
              <w:rPr>
                <w:rFonts w:eastAsia="Cambria" w:cs="Arial"/>
                <w:sz w:val="20"/>
              </w:rPr>
              <w:t>Interprétation des résultats d’une simulation : courbe, tableau, graphe, unités associées</w:t>
            </w:r>
          </w:p>
        </w:tc>
        <w:tc>
          <w:tcPr>
            <w:tcW w:w="567" w:type="dxa"/>
            <w:vMerge/>
            <w:tcBorders>
              <w:top w:val="single" w:sz="8" w:space="0" w:color="auto"/>
              <w:left w:val="nil"/>
              <w:bottom w:val="single" w:sz="8" w:space="0" w:color="000000"/>
              <w:right w:val="single" w:sz="8" w:space="0" w:color="auto"/>
            </w:tcBorders>
            <w:vAlign w:val="center"/>
            <w:hideMark/>
          </w:tcPr>
          <w:p w:rsidR="00515655" w:rsidRPr="005C5D75" w:rsidRDefault="00515655" w:rsidP="00957F4C">
            <w:pPr>
              <w:spacing w:line="280" w:lineRule="atLeast"/>
              <w:rPr>
                <w:rFonts w:cs="Arial"/>
                <w:sz w:val="20"/>
              </w:rPr>
            </w:pPr>
          </w:p>
        </w:tc>
        <w:tc>
          <w:tcPr>
            <w:tcW w:w="1125" w:type="dxa"/>
            <w:tcBorders>
              <w:top w:val="nil"/>
              <w:left w:val="nil"/>
              <w:bottom w:val="single" w:sz="4" w:space="0" w:color="auto"/>
              <w:right w:val="single" w:sz="4"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Nb élèves</w:t>
            </w:r>
          </w:p>
        </w:tc>
        <w:tc>
          <w:tcPr>
            <w:tcW w:w="2277" w:type="dxa"/>
            <w:gridSpan w:val="2"/>
            <w:tcBorders>
              <w:top w:val="nil"/>
              <w:left w:val="nil"/>
              <w:bottom w:val="single" w:sz="4" w:space="0" w:color="auto"/>
              <w:right w:val="single" w:sz="4"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4</w:t>
            </w:r>
          </w:p>
        </w:tc>
        <w:tc>
          <w:tcPr>
            <w:tcW w:w="2268" w:type="dxa"/>
            <w:gridSpan w:val="3"/>
            <w:tcBorders>
              <w:top w:val="nil"/>
              <w:left w:val="nil"/>
              <w:bottom w:val="single" w:sz="4" w:space="0" w:color="auto"/>
              <w:right w:val="single" w:sz="4"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6</w:t>
            </w:r>
          </w:p>
        </w:tc>
        <w:tc>
          <w:tcPr>
            <w:tcW w:w="1974" w:type="dxa"/>
            <w:gridSpan w:val="2"/>
            <w:tcBorders>
              <w:top w:val="nil"/>
              <w:left w:val="nil"/>
              <w:bottom w:val="single" w:sz="4" w:space="0" w:color="auto"/>
              <w:right w:val="single" w:sz="8"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6</w:t>
            </w:r>
          </w:p>
        </w:tc>
      </w:tr>
      <w:tr w:rsidR="00515655" w:rsidRPr="00CE34F7" w:rsidTr="00957F4C">
        <w:trPr>
          <w:trHeight w:val="259"/>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851" w:type="dxa"/>
            <w:vMerge/>
            <w:tcBorders>
              <w:left w:val="single" w:sz="8" w:space="0" w:color="auto"/>
              <w:bottom w:val="single" w:sz="4" w:space="0" w:color="auto"/>
              <w:right w:val="nil"/>
            </w:tcBorders>
            <w:vAlign w:val="center"/>
            <w:hideMark/>
          </w:tcPr>
          <w:p w:rsidR="00515655" w:rsidRPr="005C5D75" w:rsidRDefault="00515655" w:rsidP="00957F4C">
            <w:pPr>
              <w:spacing w:line="280" w:lineRule="atLeast"/>
              <w:rPr>
                <w:rFonts w:cs="Arial"/>
                <w:b/>
                <w:bCs/>
                <w:sz w:val="20"/>
              </w:rPr>
            </w:pPr>
          </w:p>
        </w:tc>
        <w:tc>
          <w:tcPr>
            <w:tcW w:w="511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15655" w:rsidRPr="005C5D75" w:rsidRDefault="00515655" w:rsidP="00957F4C">
            <w:pPr>
              <w:spacing w:line="280" w:lineRule="atLeast"/>
              <w:rPr>
                <w:rFonts w:cs="Arial"/>
                <w:sz w:val="20"/>
              </w:rPr>
            </w:pPr>
            <w:r w:rsidRPr="005C5D75">
              <w:rPr>
                <w:rFonts w:eastAsia="Cambria" w:cs="Arial"/>
                <w:sz w:val="20"/>
              </w:rPr>
              <w:t>Scénario de simulation pour comparer et valider une solution, modifier une pièce ou un mécanisme.</w:t>
            </w:r>
          </w:p>
        </w:tc>
        <w:tc>
          <w:tcPr>
            <w:tcW w:w="567" w:type="dxa"/>
            <w:vMerge/>
            <w:tcBorders>
              <w:top w:val="single" w:sz="8" w:space="0" w:color="auto"/>
              <w:left w:val="nil"/>
              <w:bottom w:val="single" w:sz="8" w:space="0" w:color="000000"/>
              <w:right w:val="single" w:sz="8" w:space="0" w:color="auto"/>
            </w:tcBorders>
            <w:vAlign w:val="center"/>
            <w:hideMark/>
          </w:tcPr>
          <w:p w:rsidR="00515655" w:rsidRPr="005C5D75" w:rsidRDefault="00515655" w:rsidP="00957F4C">
            <w:pPr>
              <w:spacing w:line="280" w:lineRule="atLeast"/>
              <w:rPr>
                <w:rFonts w:cs="Arial"/>
                <w:sz w:val="20"/>
              </w:rPr>
            </w:pPr>
          </w:p>
        </w:tc>
        <w:tc>
          <w:tcPr>
            <w:tcW w:w="1125" w:type="dxa"/>
            <w:tcBorders>
              <w:top w:val="nil"/>
              <w:left w:val="nil"/>
              <w:bottom w:val="single" w:sz="4" w:space="0" w:color="auto"/>
              <w:right w:val="single" w:sz="4"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Nb d’îlots</w:t>
            </w:r>
          </w:p>
        </w:tc>
        <w:tc>
          <w:tcPr>
            <w:tcW w:w="2277" w:type="dxa"/>
            <w:gridSpan w:val="2"/>
            <w:tcBorders>
              <w:top w:val="nil"/>
              <w:left w:val="nil"/>
              <w:bottom w:val="single" w:sz="4" w:space="0" w:color="auto"/>
              <w:right w:val="single" w:sz="4"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2</w:t>
            </w:r>
          </w:p>
        </w:tc>
        <w:tc>
          <w:tcPr>
            <w:tcW w:w="2268" w:type="dxa"/>
            <w:gridSpan w:val="3"/>
            <w:tcBorders>
              <w:top w:val="nil"/>
              <w:left w:val="nil"/>
              <w:bottom w:val="single" w:sz="4" w:space="0" w:color="auto"/>
              <w:right w:val="single" w:sz="4"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3</w:t>
            </w:r>
          </w:p>
        </w:tc>
        <w:tc>
          <w:tcPr>
            <w:tcW w:w="1974" w:type="dxa"/>
            <w:gridSpan w:val="2"/>
            <w:tcBorders>
              <w:top w:val="nil"/>
              <w:left w:val="nil"/>
              <w:bottom w:val="single" w:sz="4" w:space="0" w:color="auto"/>
              <w:right w:val="single" w:sz="8"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3</w:t>
            </w:r>
          </w:p>
        </w:tc>
      </w:tr>
      <w:tr w:rsidR="00515655" w:rsidRPr="00CE34F7" w:rsidTr="00957F4C">
        <w:trPr>
          <w:trHeight w:val="440"/>
        </w:trPr>
        <w:tc>
          <w:tcPr>
            <w:tcW w:w="567" w:type="dxa"/>
            <w:vMerge/>
            <w:tcBorders>
              <w:top w:val="nil"/>
              <w:left w:val="single" w:sz="8" w:space="0" w:color="auto"/>
              <w:bottom w:val="single" w:sz="4" w:space="0" w:color="auto"/>
              <w:right w:val="single" w:sz="8" w:space="0" w:color="auto"/>
            </w:tcBorders>
            <w:vAlign w:val="center"/>
            <w:hideMark/>
          </w:tcPr>
          <w:p w:rsidR="00515655" w:rsidRPr="005C5D75" w:rsidRDefault="00515655" w:rsidP="00957F4C">
            <w:pPr>
              <w:spacing w:line="280" w:lineRule="atLeast"/>
              <w:rPr>
                <w:rFonts w:cs="Arial"/>
                <w:b/>
                <w:bCs/>
                <w:sz w:val="20"/>
              </w:rPr>
            </w:pPr>
          </w:p>
        </w:tc>
        <w:tc>
          <w:tcPr>
            <w:tcW w:w="851" w:type="dxa"/>
            <w:vMerge/>
            <w:tcBorders>
              <w:left w:val="single" w:sz="8" w:space="0" w:color="auto"/>
              <w:bottom w:val="single" w:sz="4" w:space="0" w:color="auto"/>
              <w:right w:val="nil"/>
            </w:tcBorders>
            <w:shd w:val="clear" w:color="auto" w:fill="auto"/>
            <w:noWrap/>
            <w:hideMark/>
          </w:tcPr>
          <w:p w:rsidR="00515655" w:rsidRPr="005C5D75" w:rsidRDefault="00515655" w:rsidP="00957F4C">
            <w:pPr>
              <w:spacing w:line="280" w:lineRule="atLeast"/>
              <w:jc w:val="center"/>
              <w:rPr>
                <w:rFonts w:cs="Arial"/>
                <w:b/>
                <w:bCs/>
                <w:sz w:val="20"/>
              </w:rPr>
            </w:pPr>
          </w:p>
        </w:tc>
        <w:tc>
          <w:tcPr>
            <w:tcW w:w="5113" w:type="dxa"/>
            <w:gridSpan w:val="4"/>
            <w:tcBorders>
              <w:top w:val="nil"/>
              <w:left w:val="single" w:sz="4" w:space="0" w:color="auto"/>
              <w:bottom w:val="single" w:sz="4" w:space="0" w:color="auto"/>
              <w:right w:val="single" w:sz="4" w:space="0" w:color="000000"/>
            </w:tcBorders>
            <w:shd w:val="clear" w:color="auto" w:fill="auto"/>
            <w:vAlign w:val="center"/>
            <w:hideMark/>
          </w:tcPr>
          <w:p w:rsidR="00515655" w:rsidRPr="005C5D75" w:rsidRDefault="00515655" w:rsidP="00957F4C">
            <w:pPr>
              <w:spacing w:line="280" w:lineRule="atLeast"/>
              <w:rPr>
                <w:rFonts w:cs="Arial"/>
                <w:sz w:val="20"/>
              </w:rPr>
            </w:pPr>
            <w:r w:rsidRPr="005C5D75">
              <w:rPr>
                <w:rFonts w:cs="Arial"/>
                <w:sz w:val="20"/>
              </w:rPr>
              <w:t>Structuration des connaissances</w:t>
            </w:r>
          </w:p>
        </w:tc>
        <w:tc>
          <w:tcPr>
            <w:tcW w:w="567" w:type="dxa"/>
            <w:tcBorders>
              <w:top w:val="single" w:sz="8" w:space="0" w:color="000000"/>
              <w:left w:val="nil"/>
              <w:bottom w:val="single" w:sz="4" w:space="0" w:color="auto"/>
              <w:right w:val="single" w:sz="8" w:space="0" w:color="auto"/>
            </w:tcBorders>
            <w:shd w:val="clear" w:color="auto" w:fill="auto"/>
            <w:vAlign w:val="center"/>
            <w:hideMark/>
          </w:tcPr>
          <w:p w:rsidR="00515655" w:rsidRPr="005C5D75" w:rsidRDefault="00515655" w:rsidP="00957F4C">
            <w:pPr>
              <w:spacing w:line="280" w:lineRule="atLeast"/>
              <w:jc w:val="center"/>
              <w:rPr>
                <w:rFonts w:cs="Arial"/>
                <w:sz w:val="20"/>
              </w:rPr>
            </w:pPr>
            <w:r w:rsidRPr="005C5D75">
              <w:rPr>
                <w:rFonts w:cs="Arial"/>
                <w:sz w:val="20"/>
              </w:rPr>
              <w:t>1h</w:t>
            </w:r>
          </w:p>
        </w:tc>
        <w:tc>
          <w:tcPr>
            <w:tcW w:w="1125" w:type="dxa"/>
            <w:tcBorders>
              <w:top w:val="nil"/>
              <w:left w:val="nil"/>
              <w:bottom w:val="nil"/>
              <w:right w:val="single" w:sz="4" w:space="0" w:color="auto"/>
            </w:tcBorders>
            <w:shd w:val="clear" w:color="auto" w:fill="auto"/>
            <w:noWrap/>
            <w:vAlign w:val="center"/>
            <w:hideMark/>
          </w:tcPr>
          <w:p w:rsidR="00515655" w:rsidRPr="005C5D75" w:rsidRDefault="00515655" w:rsidP="00957F4C">
            <w:pPr>
              <w:spacing w:line="280" w:lineRule="atLeast"/>
              <w:jc w:val="right"/>
              <w:rPr>
                <w:rFonts w:cs="Arial"/>
                <w:sz w:val="20"/>
              </w:rPr>
            </w:pPr>
          </w:p>
        </w:tc>
        <w:tc>
          <w:tcPr>
            <w:tcW w:w="6519" w:type="dxa"/>
            <w:gridSpan w:val="7"/>
            <w:tcBorders>
              <w:top w:val="nil"/>
              <w:left w:val="nil"/>
              <w:bottom w:val="single" w:sz="8" w:space="0" w:color="auto"/>
              <w:right w:val="single" w:sz="8"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Définition des cas de charge (charge ponctuelle, linéaire, surfacique), des appuis et interprétation des résultats (résistance et déformation). Influence des propriétés mécaniques d’un matériau  et de la forme d’une structure sur le comportement sous charge de la structure. Démarche de choix des matériaux.</w:t>
            </w:r>
          </w:p>
        </w:tc>
      </w:tr>
      <w:tr w:rsidR="00515655" w:rsidRPr="00D813F6" w:rsidTr="00957F4C">
        <w:trPr>
          <w:trHeight w:val="440"/>
        </w:trPr>
        <w:tc>
          <w:tcPr>
            <w:tcW w:w="567" w:type="dxa"/>
            <w:vMerge/>
            <w:tcBorders>
              <w:top w:val="nil"/>
              <w:left w:val="single" w:sz="8" w:space="0" w:color="auto"/>
              <w:bottom w:val="single" w:sz="4" w:space="0" w:color="auto"/>
              <w:right w:val="single" w:sz="8" w:space="0" w:color="auto"/>
            </w:tcBorders>
            <w:vAlign w:val="center"/>
            <w:hideMark/>
          </w:tcPr>
          <w:p w:rsidR="00515655" w:rsidRPr="00CE34F7" w:rsidRDefault="00515655" w:rsidP="00957F4C">
            <w:pPr>
              <w:spacing w:line="280" w:lineRule="atLeast"/>
              <w:rPr>
                <w:rFonts w:cs="Arial"/>
                <w:b/>
                <w:bCs/>
              </w:rPr>
            </w:pPr>
          </w:p>
        </w:tc>
        <w:tc>
          <w:tcPr>
            <w:tcW w:w="851" w:type="dxa"/>
            <w:vMerge/>
            <w:tcBorders>
              <w:left w:val="single" w:sz="8" w:space="0" w:color="auto"/>
              <w:bottom w:val="single" w:sz="4" w:space="0" w:color="auto"/>
              <w:right w:val="nil"/>
            </w:tcBorders>
            <w:shd w:val="clear" w:color="auto" w:fill="auto"/>
            <w:vAlign w:val="center"/>
            <w:hideMark/>
          </w:tcPr>
          <w:p w:rsidR="00515655" w:rsidRPr="00CE34F7" w:rsidRDefault="00515655" w:rsidP="00957F4C">
            <w:pPr>
              <w:spacing w:line="280" w:lineRule="atLeast"/>
              <w:rPr>
                <w:rFonts w:cs="Arial"/>
                <w:b/>
                <w:bCs/>
              </w:rPr>
            </w:pPr>
          </w:p>
        </w:tc>
        <w:tc>
          <w:tcPr>
            <w:tcW w:w="511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15655" w:rsidRPr="005C5D75" w:rsidRDefault="00515655" w:rsidP="00957F4C">
            <w:pPr>
              <w:spacing w:line="280" w:lineRule="atLeast"/>
              <w:rPr>
                <w:rFonts w:cs="Arial"/>
                <w:sz w:val="20"/>
              </w:rPr>
            </w:pPr>
            <w:r w:rsidRPr="005C5D75">
              <w:rPr>
                <w:rFonts w:cs="Arial"/>
                <w:sz w:val="20"/>
              </w:rPr>
              <w:t>Evaluation sommative en groupe à effectifs allégés</w:t>
            </w:r>
          </w:p>
        </w:tc>
        <w:tc>
          <w:tcPr>
            <w:tcW w:w="567" w:type="dxa"/>
            <w:tcBorders>
              <w:top w:val="single" w:sz="4" w:space="0" w:color="auto"/>
              <w:left w:val="nil"/>
              <w:bottom w:val="single" w:sz="4" w:space="0" w:color="auto"/>
              <w:right w:val="single" w:sz="8" w:space="0" w:color="auto"/>
            </w:tcBorders>
            <w:shd w:val="clear" w:color="auto" w:fill="auto"/>
            <w:vAlign w:val="center"/>
            <w:hideMark/>
          </w:tcPr>
          <w:p w:rsidR="00515655" w:rsidRPr="005C5D75" w:rsidRDefault="00515655" w:rsidP="00957F4C">
            <w:pPr>
              <w:spacing w:line="280" w:lineRule="atLeast"/>
              <w:rPr>
                <w:rFonts w:cs="Arial"/>
                <w:sz w:val="20"/>
              </w:rPr>
            </w:pPr>
            <w:r w:rsidRPr="005C5D75">
              <w:rPr>
                <w:rFonts w:cs="Arial"/>
                <w:sz w:val="20"/>
              </w:rPr>
              <w:t>1h</w:t>
            </w:r>
          </w:p>
        </w:tc>
        <w:tc>
          <w:tcPr>
            <w:tcW w:w="1125" w:type="dxa"/>
            <w:tcBorders>
              <w:top w:val="single" w:sz="8" w:space="0" w:color="auto"/>
              <w:left w:val="nil"/>
              <w:bottom w:val="single" w:sz="4" w:space="0" w:color="auto"/>
              <w:right w:val="single" w:sz="4" w:space="0" w:color="auto"/>
            </w:tcBorders>
            <w:shd w:val="clear" w:color="auto" w:fill="auto"/>
            <w:noWrap/>
            <w:vAlign w:val="center"/>
            <w:hideMark/>
          </w:tcPr>
          <w:p w:rsidR="00515655" w:rsidRPr="005C5D75" w:rsidRDefault="00515655" w:rsidP="00957F4C">
            <w:pPr>
              <w:spacing w:line="280" w:lineRule="atLeast"/>
              <w:jc w:val="center"/>
              <w:rPr>
                <w:rFonts w:cs="Arial"/>
                <w:sz w:val="20"/>
              </w:rPr>
            </w:pPr>
            <w:r w:rsidRPr="005C5D75">
              <w:rPr>
                <w:rFonts w:cs="Arial"/>
                <w:sz w:val="20"/>
              </w:rPr>
              <w:t>Objectif</w:t>
            </w:r>
            <w:r>
              <w:rPr>
                <w:rFonts w:cs="Arial"/>
                <w:sz w:val="20"/>
              </w:rPr>
              <w:t>s</w:t>
            </w:r>
          </w:p>
        </w:tc>
        <w:tc>
          <w:tcPr>
            <w:tcW w:w="6519" w:type="dxa"/>
            <w:gridSpan w:val="7"/>
            <w:tcBorders>
              <w:top w:val="nil"/>
              <w:left w:val="nil"/>
              <w:bottom w:val="single" w:sz="4" w:space="0" w:color="auto"/>
              <w:right w:val="single" w:sz="8" w:space="0" w:color="auto"/>
            </w:tcBorders>
            <w:shd w:val="clear" w:color="auto" w:fill="auto"/>
            <w:vAlign w:val="center"/>
            <w:hideMark/>
          </w:tcPr>
          <w:p w:rsidR="00515655" w:rsidRPr="005C5D75" w:rsidRDefault="00515655" w:rsidP="00957F4C">
            <w:pPr>
              <w:spacing w:line="280" w:lineRule="atLeast"/>
              <w:jc w:val="center"/>
              <w:rPr>
                <w:rFonts w:cs="Arial"/>
                <w:sz w:val="20"/>
              </w:rPr>
            </w:pPr>
            <w:r w:rsidRPr="005C5D75">
              <w:rPr>
                <w:rFonts w:cs="Arial"/>
                <w:sz w:val="20"/>
              </w:rPr>
              <w:t>Paramétrer un modèle de simulation, analyser les résultats de la simulation et dérouler une démarche de choix d’un matériau.</w:t>
            </w:r>
          </w:p>
        </w:tc>
      </w:tr>
      <w:bookmarkEnd w:id="0"/>
    </w:tbl>
    <w:p w:rsidR="00515655" w:rsidRPr="00CE34F7" w:rsidRDefault="00515655" w:rsidP="00515655">
      <w:pPr>
        <w:spacing w:line="280" w:lineRule="atLeast"/>
        <w:rPr>
          <w:rFonts w:cs="Arial"/>
        </w:rPr>
        <w:sectPr w:rsidR="00515655" w:rsidRPr="00CE34F7" w:rsidSect="00F06838">
          <w:pgSz w:w="16838" w:h="11906" w:orient="landscape"/>
          <w:pgMar w:top="1134" w:right="1134" w:bottom="1134" w:left="1021" w:header="567" w:footer="567" w:gutter="0"/>
          <w:pgNumType w:start="1"/>
          <w:cols w:space="708"/>
          <w:docGrid w:linePitch="360"/>
        </w:sectPr>
      </w:pPr>
    </w:p>
    <w:p w:rsidR="00515655" w:rsidRPr="00A4595C" w:rsidRDefault="00515655" w:rsidP="00515655">
      <w:pPr>
        <w:spacing w:line="280" w:lineRule="exact"/>
        <w:jc w:val="both"/>
        <w:outlineLvl w:val="0"/>
        <w:rPr>
          <w:b/>
          <w:bCs/>
          <w:sz w:val="20"/>
        </w:rPr>
      </w:pPr>
      <w:r w:rsidRPr="00A4595C">
        <w:rPr>
          <w:b/>
          <w:bCs/>
          <w:sz w:val="20"/>
        </w:rPr>
        <w:lastRenderedPageBreak/>
        <w:t>Question 3</w:t>
      </w:r>
    </w:p>
    <w:p w:rsidR="00515655" w:rsidRPr="00A4595C" w:rsidRDefault="00515655" w:rsidP="00515655">
      <w:pPr>
        <w:spacing w:line="280" w:lineRule="atLeast"/>
        <w:rPr>
          <w:rFonts w:cs="Arial"/>
          <w:sz w:val="20"/>
        </w:rPr>
      </w:pPr>
    </w:p>
    <w:p w:rsidR="00515655" w:rsidRPr="00A4595C" w:rsidRDefault="00515655" w:rsidP="00515655">
      <w:pPr>
        <w:spacing w:line="280" w:lineRule="atLeast"/>
        <w:jc w:val="both"/>
        <w:rPr>
          <w:rFonts w:cs="Arial"/>
          <w:sz w:val="20"/>
        </w:rPr>
      </w:pPr>
      <w:r w:rsidRPr="00A4595C">
        <w:rPr>
          <w:rFonts w:cs="Arial"/>
          <w:sz w:val="20"/>
        </w:rPr>
        <w:t xml:space="preserve">L’activité pratique portée par l’hydroplaneur concerne un groupe de 4 élèves composé de deux binômes. </w:t>
      </w:r>
    </w:p>
    <w:p w:rsidR="00515655" w:rsidRPr="00A4595C" w:rsidRDefault="00515655" w:rsidP="00515655">
      <w:pPr>
        <w:spacing w:line="280" w:lineRule="atLeast"/>
        <w:jc w:val="both"/>
        <w:rPr>
          <w:rFonts w:cs="Arial"/>
          <w:sz w:val="20"/>
        </w:rPr>
      </w:pPr>
      <w:r w:rsidRPr="00A4595C">
        <w:rPr>
          <w:rFonts w:cs="Arial"/>
          <w:sz w:val="20"/>
        </w:rPr>
        <w:t xml:space="preserve">Elle s’étale sur une durée de 6 heures en </w:t>
      </w:r>
      <w:r>
        <w:rPr>
          <w:rFonts w:cs="Arial"/>
          <w:sz w:val="20"/>
        </w:rPr>
        <w:t>groupes</w:t>
      </w:r>
      <w:r w:rsidRPr="00A4595C">
        <w:rPr>
          <w:rFonts w:cs="Arial"/>
          <w:sz w:val="20"/>
        </w:rPr>
        <w:t xml:space="preserve"> allégé</w:t>
      </w:r>
      <w:r>
        <w:rPr>
          <w:rFonts w:cs="Arial"/>
          <w:sz w:val="20"/>
        </w:rPr>
        <w:t>s</w:t>
      </w:r>
      <w:r w:rsidRPr="00A4595C">
        <w:rPr>
          <w:rFonts w:cs="Arial"/>
          <w:sz w:val="20"/>
        </w:rPr>
        <w:t>. Elle prépare une phase de structuration des connaissances réalisée par l’enseignant et qui portera sur la démarche de choix d’un matériau (fonction, astreinte, objectif) et les critères de validation d’une structure au regard des exigences de résistance et de rigidité.</w:t>
      </w:r>
    </w:p>
    <w:p w:rsidR="00515655" w:rsidRPr="00A4595C" w:rsidRDefault="00515655" w:rsidP="00515655">
      <w:pPr>
        <w:spacing w:line="280" w:lineRule="atLeast"/>
        <w:jc w:val="both"/>
        <w:rPr>
          <w:rFonts w:cs="Arial"/>
          <w:sz w:val="20"/>
        </w:rPr>
      </w:pPr>
    </w:p>
    <w:p w:rsidR="00515655" w:rsidRPr="00A4595C" w:rsidRDefault="00515655" w:rsidP="00515655">
      <w:pPr>
        <w:spacing w:line="280" w:lineRule="atLeast"/>
        <w:jc w:val="both"/>
        <w:rPr>
          <w:rFonts w:cs="Arial"/>
          <w:sz w:val="20"/>
        </w:rPr>
      </w:pPr>
      <w:r w:rsidRPr="00A4595C">
        <w:rPr>
          <w:rFonts w:cs="Arial"/>
          <w:sz w:val="20"/>
        </w:rPr>
        <w:t>Le corps de l’hydroplaneur</w:t>
      </w:r>
      <w:r>
        <w:rPr>
          <w:rFonts w:cs="Arial"/>
          <w:sz w:val="20"/>
        </w:rPr>
        <w:t xml:space="preserve"> ou l’enveloppe</w:t>
      </w:r>
      <w:r w:rsidRPr="00A4595C">
        <w:rPr>
          <w:rFonts w:cs="Arial"/>
          <w:sz w:val="20"/>
        </w:rPr>
        <w:t xml:space="preserve"> assure la préservation des organes internes à l’hydroplaneur. Il doit résister à un champ de pression externe de l’ordre de 10MPa dans des conditions normales d’utilisation. Sa masse doit être définie précisément pour permettre la remontée de l’hydroplaneur à la surface libre de l’océan. Lors des mises à l’eau de l’hydroplaneur ou pendant les phases de récupération, l’hydroplaneur est élingué et un plongeur peut être amené à s’assoir sur </w:t>
      </w:r>
      <w:r>
        <w:rPr>
          <w:rFonts w:cs="Arial"/>
          <w:sz w:val="20"/>
        </w:rPr>
        <w:t>l’enveloppe</w:t>
      </w:r>
      <w:r w:rsidRPr="00A4595C">
        <w:rPr>
          <w:rFonts w:cs="Arial"/>
          <w:sz w:val="20"/>
        </w:rPr>
        <w:t xml:space="preserve"> pendant la phase de transfert entre la surface libre de l’océan et le pont du bateau. Le cas de chargement de l’enveloppe s’en trouve modifié. Il convient également de vérifier le comportement de l’enveloppe dans cette situation particulière. Chaque binôme aura pour mission d’étudier un cas de charge de l’enveloppe. Dans tous les cas, les élèves devront vérifier la résistance de l’enveloppe et rechercher le meilleur couple forme/matériau pour l’enveloppe de l’hydroplaneur. Dans les deux cas les élèves chercheront à minimiser la masse embarquée. Une mini revue de projet organisée dans la deuxième moitié du temps prévu pour cette activité permettra aux deux binômes de confronter leurs résultats de simulation et aboutir à un consensus sur le choix du matériau, la définition de la forme de l’enveloppe et les épaisseurs des parois à retenir pour minimiser au maximum la masse de l’hydroplaneur. </w:t>
      </w:r>
    </w:p>
    <w:p w:rsidR="00515655" w:rsidRPr="00A4595C" w:rsidRDefault="00515655" w:rsidP="00515655">
      <w:pPr>
        <w:spacing w:line="280" w:lineRule="atLeast"/>
        <w:rPr>
          <w:rFonts w:cs="Arial"/>
          <w:sz w:val="20"/>
        </w:rPr>
      </w:pPr>
    </w:p>
    <w:p w:rsidR="00515655" w:rsidRPr="00A4595C" w:rsidRDefault="00515655" w:rsidP="00515655">
      <w:pPr>
        <w:spacing w:line="280" w:lineRule="atLeast"/>
        <w:jc w:val="both"/>
        <w:rPr>
          <w:rFonts w:cs="Arial"/>
          <w:sz w:val="20"/>
        </w:rPr>
      </w:pPr>
      <w:r w:rsidRPr="00A4595C">
        <w:rPr>
          <w:rFonts w:cs="Arial"/>
          <w:sz w:val="20"/>
        </w:rPr>
        <w:t>Pour y parvenir, les élèves disposent :</w:t>
      </w:r>
    </w:p>
    <w:p w:rsidR="00515655" w:rsidRPr="00A4595C" w:rsidRDefault="00515655" w:rsidP="00515655">
      <w:pPr>
        <w:spacing w:line="280" w:lineRule="atLeast"/>
        <w:jc w:val="both"/>
        <w:rPr>
          <w:rFonts w:cs="Arial"/>
          <w:sz w:val="20"/>
        </w:rPr>
      </w:pPr>
    </w:p>
    <w:p w:rsidR="00515655" w:rsidRPr="00CE34F7" w:rsidRDefault="00515655" w:rsidP="00515655">
      <w:pPr>
        <w:pStyle w:val="Paragraphedeliste"/>
        <w:numPr>
          <w:ilvl w:val="0"/>
          <w:numId w:val="1"/>
        </w:numPr>
        <w:spacing w:line="280" w:lineRule="atLeast"/>
        <w:jc w:val="both"/>
        <w:rPr>
          <w:rFonts w:ascii="Arial" w:hAnsi="Arial" w:cs="Arial"/>
          <w:sz w:val="20"/>
          <w:szCs w:val="20"/>
        </w:rPr>
      </w:pPr>
      <w:r w:rsidRPr="00CE34F7">
        <w:rPr>
          <w:rFonts w:ascii="Arial" w:hAnsi="Arial" w:cs="Arial"/>
          <w:sz w:val="20"/>
          <w:szCs w:val="20"/>
        </w:rPr>
        <w:t>d’une maquette 3D complète de l’hydroplaneur avec une définition de l’enveloppe non optimisée. Les surfaces de l’enveloppe</w:t>
      </w:r>
      <w:r>
        <w:rPr>
          <w:rFonts w:ascii="Arial" w:hAnsi="Arial" w:cs="Arial"/>
          <w:sz w:val="20"/>
          <w:szCs w:val="20"/>
        </w:rPr>
        <w:t>,</w:t>
      </w:r>
      <w:r w:rsidRPr="00CE34F7">
        <w:rPr>
          <w:rFonts w:ascii="Arial" w:hAnsi="Arial" w:cs="Arial"/>
          <w:sz w:val="20"/>
          <w:szCs w:val="20"/>
        </w:rPr>
        <w:t xml:space="preserve"> supports des cas de charge et des appuis seront préparées par l’enseignant pour faciliter le travail des élèves dans le réglage des paramètres du</w:t>
      </w:r>
      <w:r>
        <w:rPr>
          <w:rFonts w:ascii="Arial" w:hAnsi="Arial" w:cs="Arial"/>
          <w:sz w:val="20"/>
          <w:szCs w:val="20"/>
        </w:rPr>
        <w:t xml:space="preserve"> modèle en vue de la simulation,</w:t>
      </w:r>
    </w:p>
    <w:p w:rsidR="00515655" w:rsidRPr="00CE34F7" w:rsidRDefault="00515655" w:rsidP="00515655">
      <w:pPr>
        <w:pStyle w:val="Paragraphedeliste"/>
        <w:numPr>
          <w:ilvl w:val="0"/>
          <w:numId w:val="1"/>
        </w:numPr>
        <w:spacing w:line="280" w:lineRule="atLeast"/>
        <w:jc w:val="both"/>
        <w:rPr>
          <w:rFonts w:ascii="Arial" w:hAnsi="Arial" w:cs="Arial"/>
          <w:sz w:val="20"/>
          <w:szCs w:val="20"/>
        </w:rPr>
      </w:pPr>
      <w:r w:rsidRPr="00CE34F7">
        <w:rPr>
          <w:rFonts w:ascii="Arial" w:hAnsi="Arial" w:cs="Arial"/>
          <w:sz w:val="20"/>
          <w:szCs w:val="20"/>
        </w:rPr>
        <w:t>d’un module de simulation de comportement des structures par calcul par éléments finis,</w:t>
      </w:r>
    </w:p>
    <w:p w:rsidR="00515655" w:rsidRPr="00CE34F7" w:rsidRDefault="00515655" w:rsidP="00515655">
      <w:pPr>
        <w:pStyle w:val="Paragraphedeliste"/>
        <w:numPr>
          <w:ilvl w:val="0"/>
          <w:numId w:val="1"/>
        </w:numPr>
        <w:spacing w:line="280" w:lineRule="atLeast"/>
        <w:jc w:val="both"/>
        <w:rPr>
          <w:rFonts w:ascii="Arial" w:hAnsi="Arial" w:cs="Arial"/>
          <w:sz w:val="20"/>
          <w:szCs w:val="20"/>
        </w:rPr>
      </w:pPr>
      <w:r w:rsidRPr="00CE34F7">
        <w:rPr>
          <w:rFonts w:ascii="Arial" w:hAnsi="Arial" w:cs="Arial"/>
          <w:sz w:val="20"/>
          <w:szCs w:val="20"/>
        </w:rPr>
        <w:t>d’un dossier technique décrivant les conditions d’exploration de l’hydroplaneur (profondeur, température,…) et les conditions d’élingage de l’hydroplaneur,</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d’une base de données numérique comportant des informations complètes sur les propriétés techniques et économiques, et environnementales su</w:t>
      </w:r>
      <w:r>
        <w:rPr>
          <w:rFonts w:ascii="Arial" w:hAnsi="Arial" w:cs="Arial"/>
          <w:sz w:val="20"/>
          <w:szCs w:val="20"/>
        </w:rPr>
        <w:t>r les matériaux et les procédés,</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 xml:space="preserve">des graphiques de sélection des matériaux au format numérique et préparés par l’enseignant ( masse volumique/limite élastique et </w:t>
      </w:r>
      <w:r>
        <w:rPr>
          <w:rFonts w:ascii="Arial" w:hAnsi="Arial" w:cs="Arial"/>
          <w:sz w:val="20"/>
          <w:szCs w:val="20"/>
        </w:rPr>
        <w:t>masse volumique/module d’Young),</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d’un outil logiciel de planification des tâches</w:t>
      </w:r>
      <w:r>
        <w:rPr>
          <w:rFonts w:ascii="Arial" w:hAnsi="Arial" w:cs="Arial"/>
          <w:sz w:val="20"/>
          <w:szCs w:val="20"/>
        </w:rPr>
        <w:t>.</w:t>
      </w:r>
    </w:p>
    <w:p w:rsidR="00515655" w:rsidRPr="00CE34F7" w:rsidRDefault="00515655" w:rsidP="00515655">
      <w:pPr>
        <w:pStyle w:val="NormalWeb"/>
        <w:numPr>
          <w:ilvl w:val="0"/>
          <w:numId w:val="1"/>
        </w:numPr>
        <w:spacing w:line="280" w:lineRule="atLeast"/>
        <w:ind w:left="0" w:hanging="142"/>
        <w:rPr>
          <w:rFonts w:ascii="Arial" w:hAnsi="Arial" w:cs="Arial"/>
          <w:sz w:val="20"/>
          <w:szCs w:val="20"/>
        </w:rPr>
      </w:pPr>
      <w:r>
        <w:rPr>
          <w:rFonts w:ascii="Arial" w:hAnsi="Arial" w:cs="Arial"/>
          <w:noProof/>
          <w:sz w:val="20"/>
          <w:szCs w:val="20"/>
        </w:rPr>
        <w:lastRenderedPageBreak/>
        <w:drawing>
          <wp:anchor distT="0" distB="0" distL="114300" distR="114300" simplePos="0" relativeHeight="251659264" behindDoc="0" locked="0" layoutInCell="1" allowOverlap="1">
            <wp:simplePos x="0" y="0"/>
            <wp:positionH relativeFrom="column">
              <wp:posOffset>3004185</wp:posOffset>
            </wp:positionH>
            <wp:positionV relativeFrom="paragraph">
              <wp:posOffset>10795</wp:posOffset>
            </wp:positionV>
            <wp:extent cx="2874645" cy="1876425"/>
            <wp:effectExtent l="0" t="0" r="1905" b="9525"/>
            <wp:wrapSquare wrapText="bothSides"/>
            <wp:docPr id="3" name="Image 3" descr="hydroplaneur young r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2" descr="hydroplaneur young rho.jpg"/>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2874645"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inline distT="0" distB="0" distL="0" distR="0">
            <wp:extent cx="2990850" cy="1924050"/>
            <wp:effectExtent l="0" t="0" r="0" b="0"/>
            <wp:docPr id="2" name="Image 2" descr="hydroplaneur Re r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0" descr="hydroplaneur Re rho.jp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2990850" cy="1924050"/>
                    </a:xfrm>
                    <a:prstGeom prst="rect">
                      <a:avLst/>
                    </a:prstGeom>
                    <a:noFill/>
                    <a:ln>
                      <a:noFill/>
                    </a:ln>
                  </pic:spPr>
                </pic:pic>
              </a:graphicData>
            </a:graphic>
          </wp:inline>
        </w:drawing>
      </w:r>
    </w:p>
    <w:p w:rsidR="00515655" w:rsidRPr="00CE34F7" w:rsidRDefault="00515655" w:rsidP="00515655">
      <w:pPr>
        <w:pStyle w:val="NormalWeb"/>
        <w:spacing w:line="280" w:lineRule="atLeast"/>
        <w:rPr>
          <w:rFonts w:ascii="Arial" w:hAnsi="Arial" w:cs="Arial"/>
          <w:sz w:val="20"/>
          <w:szCs w:val="20"/>
        </w:rPr>
      </w:pPr>
      <w:r>
        <w:rPr>
          <w:rFonts w:ascii="Arial" w:hAnsi="Arial" w:cs="Arial"/>
          <w:noProof/>
          <w:sz w:val="20"/>
          <w:szCs w:val="20"/>
        </w:rPr>
        <w:drawing>
          <wp:inline distT="0" distB="0" distL="0" distR="0">
            <wp:extent cx="3038475" cy="1952625"/>
            <wp:effectExtent l="0" t="0" r="9525" b="9525"/>
            <wp:docPr id="1" name="Image 1" descr="ambiance marine eau sal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3" descr="ambiance marine eau salee.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3038475" cy="1952625"/>
                    </a:xfrm>
                    <a:prstGeom prst="rect">
                      <a:avLst/>
                    </a:prstGeom>
                    <a:noFill/>
                    <a:ln>
                      <a:noFill/>
                    </a:ln>
                  </pic:spPr>
                </pic:pic>
              </a:graphicData>
            </a:graphic>
          </wp:inline>
        </w:drawing>
      </w:r>
    </w:p>
    <w:p w:rsidR="00515655" w:rsidRDefault="00515655" w:rsidP="00515655">
      <w:pPr>
        <w:pStyle w:val="NormalWeb"/>
        <w:spacing w:line="280" w:lineRule="atLeast"/>
        <w:ind w:left="709"/>
        <w:rPr>
          <w:rFonts w:ascii="Arial" w:hAnsi="Arial" w:cs="Arial"/>
          <w:sz w:val="20"/>
          <w:szCs w:val="20"/>
        </w:rPr>
      </w:pPr>
      <w:r>
        <w:rPr>
          <w:rFonts w:ascii="Arial" w:hAnsi="Arial" w:cs="Arial"/>
          <w:sz w:val="20"/>
          <w:szCs w:val="20"/>
        </w:rPr>
        <w:t>Exemples des cartes mises à disposition des élèves.</w:t>
      </w:r>
    </w:p>
    <w:p w:rsidR="00515655" w:rsidRDefault="00515655" w:rsidP="00515655">
      <w:pPr>
        <w:pStyle w:val="NormalWeb"/>
        <w:spacing w:line="280" w:lineRule="atLeast"/>
        <w:rPr>
          <w:rFonts w:ascii="Arial" w:hAnsi="Arial" w:cs="Arial"/>
          <w:sz w:val="20"/>
          <w:szCs w:val="20"/>
        </w:rPr>
      </w:pPr>
    </w:p>
    <w:p w:rsidR="00515655" w:rsidRPr="00CE34F7" w:rsidRDefault="00515655" w:rsidP="00515655">
      <w:pPr>
        <w:pStyle w:val="NormalWeb"/>
        <w:spacing w:line="280" w:lineRule="atLeast"/>
        <w:jc w:val="both"/>
        <w:rPr>
          <w:rFonts w:ascii="Arial" w:hAnsi="Arial" w:cs="Arial"/>
          <w:sz w:val="20"/>
          <w:szCs w:val="20"/>
        </w:rPr>
      </w:pPr>
      <w:r w:rsidRPr="00CE34F7">
        <w:rPr>
          <w:rFonts w:ascii="Arial" w:hAnsi="Arial" w:cs="Arial"/>
          <w:sz w:val="20"/>
          <w:szCs w:val="20"/>
        </w:rPr>
        <w:t>Les élèves auront à :</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planifier les tâches à réaliser en groupe de façon à respecter le temps imparti pour l’activité,</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analyser les cas de chargement de l’enveloppe à mettre en place en vue de la simulation,</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définir les appuis pour permettre la simulation,</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analyser les résultats de la simulation (contrainte maximale, déformation),</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 xml:space="preserve">rechercher le matériau franchissant les astreintes successives (masse volumique, comportement </w:t>
      </w:r>
      <w:r>
        <w:rPr>
          <w:rFonts w:ascii="Arial" w:hAnsi="Arial" w:cs="Arial"/>
          <w:sz w:val="20"/>
          <w:szCs w:val="20"/>
        </w:rPr>
        <w:t>e</w:t>
      </w:r>
      <w:r w:rsidRPr="00CE34F7">
        <w:rPr>
          <w:rFonts w:ascii="Arial" w:hAnsi="Arial" w:cs="Arial"/>
          <w:sz w:val="20"/>
          <w:szCs w:val="20"/>
        </w:rPr>
        <w:t>n atmosphère marine,</w:t>
      </w:r>
      <w:r>
        <w:rPr>
          <w:rFonts w:ascii="Arial" w:hAnsi="Arial" w:cs="Arial"/>
          <w:sz w:val="20"/>
          <w:szCs w:val="20"/>
        </w:rPr>
        <w:t xml:space="preserve"> résistance, rigidité,</w:t>
      </w:r>
      <w:r w:rsidRPr="00CE34F7">
        <w:rPr>
          <w:rFonts w:ascii="Arial" w:hAnsi="Arial" w:cs="Arial"/>
          <w:sz w:val="20"/>
          <w:szCs w:val="20"/>
        </w:rPr>
        <w:t>…)</w:t>
      </w:r>
      <w:r>
        <w:rPr>
          <w:rFonts w:ascii="Arial" w:hAnsi="Arial" w:cs="Arial"/>
          <w:sz w:val="20"/>
          <w:szCs w:val="20"/>
        </w:rPr>
        <w:t>,</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modifier les épaisseurs et la nature du matériau sur le modèle p</w:t>
      </w:r>
      <w:r>
        <w:rPr>
          <w:rFonts w:ascii="Arial" w:hAnsi="Arial" w:cs="Arial"/>
          <w:sz w:val="20"/>
          <w:szCs w:val="20"/>
        </w:rPr>
        <w:t>uis</w:t>
      </w:r>
      <w:r w:rsidRPr="00CE34F7">
        <w:rPr>
          <w:rFonts w:ascii="Arial" w:hAnsi="Arial" w:cs="Arial"/>
          <w:sz w:val="20"/>
          <w:szCs w:val="20"/>
        </w:rPr>
        <w:t xml:space="preserve"> relancer la simulation,</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confronter</w:t>
      </w:r>
      <w:r>
        <w:rPr>
          <w:rFonts w:ascii="Arial" w:hAnsi="Arial" w:cs="Arial"/>
          <w:sz w:val="20"/>
          <w:szCs w:val="20"/>
        </w:rPr>
        <w:t>,</w:t>
      </w:r>
      <w:r w:rsidRPr="00CE34F7">
        <w:rPr>
          <w:rFonts w:ascii="Arial" w:hAnsi="Arial" w:cs="Arial"/>
          <w:sz w:val="20"/>
          <w:szCs w:val="20"/>
        </w:rPr>
        <w:t xml:space="preserve"> en revue de projet</w:t>
      </w:r>
      <w:r>
        <w:rPr>
          <w:rFonts w:ascii="Arial" w:hAnsi="Arial" w:cs="Arial"/>
          <w:sz w:val="20"/>
          <w:szCs w:val="20"/>
        </w:rPr>
        <w:t>,</w:t>
      </w:r>
      <w:r w:rsidRPr="00CE34F7">
        <w:rPr>
          <w:rFonts w:ascii="Arial" w:hAnsi="Arial" w:cs="Arial"/>
          <w:sz w:val="20"/>
          <w:szCs w:val="20"/>
        </w:rPr>
        <w:t xml:space="preserve"> les résultats d’analyse dans le but d’opérer un choix définitif du matériau et des épaisseurs à retenir pour l’enveloppe de l’hydroplaneur,</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 xml:space="preserve">constituer le dossier de l’étude comportant  les résultats de la simulation en vue de la revue de projet, </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préparer les éléments de communication permettant de nourrir la restitution des travaux en classe.</w:t>
      </w:r>
    </w:p>
    <w:p w:rsidR="00515655" w:rsidRPr="00CE34F7" w:rsidRDefault="00515655" w:rsidP="00515655">
      <w:pPr>
        <w:pStyle w:val="NormalWeb"/>
        <w:spacing w:line="280" w:lineRule="atLeast"/>
        <w:rPr>
          <w:rFonts w:ascii="Arial" w:hAnsi="Arial" w:cs="Arial"/>
          <w:b/>
          <w:sz w:val="20"/>
          <w:szCs w:val="20"/>
        </w:rPr>
      </w:pPr>
      <w:r w:rsidRPr="00CE34F7">
        <w:rPr>
          <w:rFonts w:ascii="Arial" w:hAnsi="Arial" w:cs="Arial"/>
          <w:b/>
          <w:sz w:val="20"/>
          <w:szCs w:val="20"/>
        </w:rPr>
        <w:t>Question 4</w:t>
      </w:r>
    </w:p>
    <w:p w:rsidR="00515655" w:rsidRPr="00CE34F7" w:rsidRDefault="00515655" w:rsidP="00515655">
      <w:pPr>
        <w:pStyle w:val="NormalWeb"/>
        <w:spacing w:line="280" w:lineRule="atLeast"/>
        <w:jc w:val="both"/>
        <w:rPr>
          <w:rFonts w:ascii="Arial" w:hAnsi="Arial" w:cs="Arial"/>
          <w:sz w:val="20"/>
          <w:szCs w:val="20"/>
        </w:rPr>
      </w:pPr>
      <w:r w:rsidRPr="00CE34F7">
        <w:rPr>
          <w:rFonts w:ascii="Arial" w:hAnsi="Arial" w:cs="Arial"/>
          <w:sz w:val="20"/>
          <w:szCs w:val="20"/>
        </w:rPr>
        <w:t xml:space="preserve">La séquence pédagogique prévue en spécialité déroule 3 activités pratiques de découverte structurées par une démarche de résolution de problème technique. Chaque activité portée </w:t>
      </w:r>
      <w:r w:rsidRPr="00CE34F7">
        <w:rPr>
          <w:rFonts w:ascii="Arial" w:hAnsi="Arial" w:cs="Arial"/>
          <w:sz w:val="20"/>
          <w:szCs w:val="20"/>
        </w:rPr>
        <w:lastRenderedPageBreak/>
        <w:t>respectivement par l’hydroplaneur, le robot aspirateur et la voiture télécommandée se déroule sur le même principe d’organisation que l’activité décrite à la question précédente.</w:t>
      </w:r>
    </w:p>
    <w:p w:rsidR="00515655" w:rsidRPr="00CE34F7" w:rsidRDefault="00515655" w:rsidP="00515655">
      <w:pPr>
        <w:pStyle w:val="NormalWeb"/>
        <w:spacing w:line="280" w:lineRule="atLeast"/>
        <w:jc w:val="both"/>
        <w:rPr>
          <w:rFonts w:ascii="Arial" w:hAnsi="Arial" w:cs="Arial"/>
          <w:sz w:val="20"/>
          <w:szCs w:val="20"/>
        </w:rPr>
      </w:pPr>
      <w:r w:rsidRPr="00CE34F7">
        <w:rPr>
          <w:rFonts w:ascii="Arial" w:hAnsi="Arial" w:cs="Arial"/>
          <w:sz w:val="20"/>
          <w:szCs w:val="20"/>
        </w:rPr>
        <w:t>Une évaluation par compétences durant l’activité pratique et au cours de la mini</w:t>
      </w:r>
      <w:r>
        <w:rPr>
          <w:rFonts w:ascii="Arial" w:hAnsi="Arial" w:cs="Arial"/>
          <w:sz w:val="20"/>
          <w:szCs w:val="20"/>
        </w:rPr>
        <w:t>-</w:t>
      </w:r>
      <w:r w:rsidRPr="00CE34F7">
        <w:rPr>
          <w:rFonts w:ascii="Arial" w:hAnsi="Arial" w:cs="Arial"/>
          <w:sz w:val="20"/>
          <w:szCs w:val="20"/>
        </w:rPr>
        <w:t>revue de projet peut être envisagée. Elle s’appuiera sur les indicateurs extraits des grilles d’évaluation des projets  et en relation avec les compétences  CO7.3, CO7.4, CO8.1 et CO8.2.</w:t>
      </w:r>
    </w:p>
    <w:p w:rsidR="00515655" w:rsidRPr="00CE34F7" w:rsidRDefault="00515655" w:rsidP="00515655">
      <w:pPr>
        <w:pStyle w:val="NormalWeb"/>
        <w:spacing w:line="280" w:lineRule="atLeast"/>
        <w:jc w:val="both"/>
        <w:rPr>
          <w:rFonts w:ascii="Arial" w:hAnsi="Arial" w:cs="Arial"/>
          <w:sz w:val="20"/>
          <w:szCs w:val="20"/>
        </w:rPr>
      </w:pPr>
      <w:r w:rsidRPr="00CE34F7">
        <w:rPr>
          <w:rFonts w:ascii="Arial" w:hAnsi="Arial" w:cs="Arial"/>
          <w:sz w:val="20"/>
          <w:szCs w:val="20"/>
        </w:rPr>
        <w:t>Pendant la restitution</w:t>
      </w:r>
      <w:r>
        <w:rPr>
          <w:rFonts w:ascii="Arial" w:hAnsi="Arial" w:cs="Arial"/>
          <w:sz w:val="20"/>
          <w:szCs w:val="20"/>
        </w:rPr>
        <w:t>,</w:t>
      </w:r>
      <w:r w:rsidRPr="00CE34F7">
        <w:rPr>
          <w:rFonts w:ascii="Arial" w:hAnsi="Arial" w:cs="Arial"/>
          <w:sz w:val="20"/>
          <w:szCs w:val="20"/>
        </w:rPr>
        <w:t xml:space="preserve"> des compétences de communication pourront être évaluées. L’élève sera évalué sur ses capacités à :</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décrire une idée, un principe, une solution, un projet en utilisant des outils de représentation adaptés,</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décrire le fonctionnement et/ou l’exploitation d’un système en utilisant l'outil de description le plus pertinent,</w:t>
      </w:r>
    </w:p>
    <w:p w:rsidR="00515655" w:rsidRPr="00CE34F7" w:rsidRDefault="00515655" w:rsidP="00515655">
      <w:pPr>
        <w:pStyle w:val="NormalWeb"/>
        <w:numPr>
          <w:ilvl w:val="0"/>
          <w:numId w:val="1"/>
        </w:numPr>
        <w:spacing w:line="280" w:lineRule="atLeast"/>
        <w:jc w:val="both"/>
        <w:rPr>
          <w:rFonts w:ascii="Arial" w:hAnsi="Arial" w:cs="Arial"/>
          <w:sz w:val="20"/>
          <w:szCs w:val="20"/>
        </w:rPr>
      </w:pPr>
      <w:r w:rsidRPr="00CE34F7">
        <w:rPr>
          <w:rFonts w:ascii="Arial" w:hAnsi="Arial" w:cs="Arial"/>
          <w:sz w:val="20"/>
          <w:szCs w:val="20"/>
        </w:rPr>
        <w:t>présenter et argumenter des démarches et des résultats.</w:t>
      </w:r>
    </w:p>
    <w:p w:rsidR="00515655" w:rsidRDefault="00515655" w:rsidP="00515655">
      <w:pPr>
        <w:pStyle w:val="NormalWeb"/>
        <w:spacing w:line="280" w:lineRule="atLeast"/>
        <w:jc w:val="both"/>
        <w:rPr>
          <w:rFonts w:ascii="Arial" w:hAnsi="Arial" w:cs="Arial"/>
          <w:sz w:val="20"/>
          <w:szCs w:val="20"/>
        </w:rPr>
      </w:pPr>
      <w:r w:rsidRPr="00CE34F7">
        <w:rPr>
          <w:rFonts w:ascii="Arial" w:hAnsi="Arial" w:cs="Arial"/>
          <w:sz w:val="20"/>
          <w:szCs w:val="20"/>
        </w:rPr>
        <w:t>Enfin une évaluation sommative s’appuyant sur une étude de dossier technique mobilisant un support différent de ceux mobilisés lors des activités pratiques mené</w:t>
      </w:r>
      <w:r>
        <w:rPr>
          <w:rFonts w:ascii="Arial" w:hAnsi="Arial" w:cs="Arial"/>
          <w:sz w:val="20"/>
          <w:szCs w:val="20"/>
        </w:rPr>
        <w:t>e</w:t>
      </w:r>
      <w:r w:rsidRPr="00CE34F7">
        <w:rPr>
          <w:rFonts w:ascii="Arial" w:hAnsi="Arial" w:cs="Arial"/>
          <w:sz w:val="20"/>
          <w:szCs w:val="20"/>
        </w:rPr>
        <w:t xml:space="preserve">s en spécialité permettra de vérifier les aptitudes de l’élève à dérouler une méthode de choix de matériau par application successive d’astreinte en relation avec un objectif de réduction de la masse d’un système.  Le support du drône peut être un excellent support d’évaluation. Les pieds du drône fortement sollicités au moment  </w:t>
      </w:r>
      <w:r>
        <w:rPr>
          <w:rFonts w:ascii="Arial" w:hAnsi="Arial" w:cs="Arial"/>
          <w:sz w:val="20"/>
          <w:szCs w:val="20"/>
        </w:rPr>
        <w:t xml:space="preserve">de </w:t>
      </w:r>
      <w:r w:rsidRPr="00CE34F7">
        <w:rPr>
          <w:rFonts w:ascii="Arial" w:hAnsi="Arial" w:cs="Arial"/>
          <w:sz w:val="20"/>
          <w:szCs w:val="20"/>
        </w:rPr>
        <w:t>l’accostage avec le sol peuvent être un bon sujet d’étude. Ce support présente l’avantage d’avoir déjà été travaillé en enseignement technologique transvers</w:t>
      </w:r>
      <w:r>
        <w:rPr>
          <w:rFonts w:ascii="Arial" w:hAnsi="Arial" w:cs="Arial"/>
          <w:sz w:val="20"/>
          <w:szCs w:val="20"/>
        </w:rPr>
        <w:t>al</w:t>
      </w:r>
      <w:r w:rsidRPr="00CE34F7">
        <w:rPr>
          <w:rFonts w:ascii="Arial" w:hAnsi="Arial" w:cs="Arial"/>
          <w:sz w:val="20"/>
          <w:szCs w:val="20"/>
        </w:rPr>
        <w:t xml:space="preserve">. Les élèves pourront donc se concentrer rapidement sur la problématique de choix de matériau et de validation des formes des pieds du drône sans être gênés par un temps d’appropriation du système étudié trop long. </w:t>
      </w:r>
    </w:p>
    <w:p w:rsidR="00515655" w:rsidRPr="00CE34F7" w:rsidRDefault="00515655" w:rsidP="00515655">
      <w:pPr>
        <w:pStyle w:val="NormalWeb"/>
        <w:spacing w:line="280" w:lineRule="atLeast"/>
        <w:jc w:val="both"/>
        <w:rPr>
          <w:rFonts w:ascii="Arial" w:hAnsi="Arial" w:cs="Arial"/>
          <w:sz w:val="20"/>
          <w:szCs w:val="20"/>
        </w:rPr>
      </w:pPr>
      <w:r>
        <w:rPr>
          <w:rFonts w:ascii="Arial" w:hAnsi="Arial" w:cs="Arial"/>
          <w:sz w:val="20"/>
          <w:szCs w:val="20"/>
        </w:rPr>
        <w:t>Dans ses modalités, cette évaluation peut être menée en groupe allégés et en mobilisant les applications logicielles requises de simulation de comportement sous charge et de choix de matériaux. Il est bien entendu que l’évaluation de l’élève ne porte pas sur sa capacité à mettre en œuvre les fonctionnalités d’un outil logiciel mais bien sur ses aptitudes à régler les paramètres d’un modèle de simulation, interpréter les résultats de la simulation et dérouler une méthode de choix de matériaux par application d’astreintes successives.</w:t>
      </w:r>
    </w:p>
    <w:p w:rsidR="00515655" w:rsidRPr="00CE34F7" w:rsidRDefault="00515655" w:rsidP="00515655">
      <w:pPr>
        <w:spacing w:line="280" w:lineRule="atLeast"/>
        <w:rPr>
          <w:rFonts w:cs="Arial"/>
        </w:rPr>
      </w:pPr>
    </w:p>
    <w:p w:rsidR="00515655" w:rsidRPr="0057730C" w:rsidRDefault="00515655" w:rsidP="00515655">
      <w:pPr>
        <w:spacing w:line="280" w:lineRule="exact"/>
        <w:rPr>
          <w:rFonts w:cs="Arial"/>
          <w:sz w:val="20"/>
        </w:rPr>
      </w:pPr>
    </w:p>
    <w:p w:rsidR="00771190" w:rsidRDefault="00771190">
      <w:bookmarkStart w:id="5" w:name="_GoBack"/>
      <w:bookmarkEnd w:id="5"/>
    </w:p>
    <w:sectPr w:rsidR="00771190" w:rsidSect="00536D53">
      <w:pgSz w:w="11906" w:h="16838"/>
      <w:pgMar w:top="147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838" w:rsidRDefault="00515655">
    <w:pPr>
      <w:pStyle w:val="Pieddepage"/>
      <w:framePr w:wrap="around" w:vAnchor="text" w:hAnchor="margin" w:xAlign="center" w:y="1"/>
    </w:pPr>
    <w:r>
      <w:fldChar w:fldCharType="begin"/>
    </w:r>
    <w:r>
      <w:instrText xml:space="preserve">PAGE  </w:instrText>
    </w:r>
    <w:r>
      <w:fldChar w:fldCharType="end"/>
    </w:r>
  </w:p>
  <w:p w:rsidR="00F06838" w:rsidRDefault="00515655">
    <w:pPr>
      <w:pStyle w:val="Pieddepage"/>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F6864"/>
    <w:multiLevelType w:val="hybridMultilevel"/>
    <w:tmpl w:val="194CCE2E"/>
    <w:lvl w:ilvl="0" w:tplc="606A2F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655"/>
    <w:rsid w:val="003D2E37"/>
    <w:rsid w:val="00515655"/>
    <w:rsid w:val="00771190"/>
    <w:rsid w:val="009E13CC"/>
    <w:rsid w:val="00BF6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655"/>
    <w:pPr>
      <w:spacing w:after="0" w:line="240" w:lineRule="auto"/>
    </w:pPr>
    <w:rPr>
      <w:rFonts w:eastAsia="Times New Roman" w:cs="Times New Roman"/>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515655"/>
    <w:pPr>
      <w:tabs>
        <w:tab w:val="center" w:pos="4153"/>
        <w:tab w:val="right" w:pos="8306"/>
      </w:tabs>
    </w:pPr>
    <w:rPr>
      <w:sz w:val="20"/>
      <w:szCs w:val="24"/>
      <w:lang w:val="en-GB" w:eastAsia="en-US"/>
    </w:rPr>
  </w:style>
  <w:style w:type="character" w:customStyle="1" w:styleId="PieddepageCar">
    <w:name w:val="Pied de page Car"/>
    <w:basedOn w:val="Policepardfaut"/>
    <w:link w:val="Pieddepage"/>
    <w:rsid w:val="00515655"/>
    <w:rPr>
      <w:rFonts w:eastAsia="Times New Roman" w:cs="Times New Roman"/>
      <w:szCs w:val="24"/>
      <w:lang w:val="en-GB"/>
    </w:rPr>
  </w:style>
  <w:style w:type="paragraph" w:styleId="Paragraphedeliste">
    <w:name w:val="List Paragraph"/>
    <w:basedOn w:val="Normal"/>
    <w:uiPriority w:val="99"/>
    <w:qFormat/>
    <w:rsid w:val="00515655"/>
    <w:pPr>
      <w:widowControl w:val="0"/>
      <w:autoSpaceDE w:val="0"/>
      <w:autoSpaceDN w:val="0"/>
      <w:adjustRightInd w:val="0"/>
      <w:ind w:left="720"/>
      <w:contextualSpacing/>
    </w:pPr>
    <w:rPr>
      <w:rFonts w:ascii="Cambria" w:hAnsi="Cambria" w:cs="Cambria"/>
      <w:szCs w:val="24"/>
    </w:rPr>
  </w:style>
  <w:style w:type="paragraph" w:styleId="NormalWeb">
    <w:name w:val="Normal (Web)"/>
    <w:basedOn w:val="Normal"/>
    <w:uiPriority w:val="99"/>
    <w:unhideWhenUsed/>
    <w:rsid w:val="00515655"/>
    <w:pPr>
      <w:spacing w:before="100" w:beforeAutospacing="1" w:after="100" w:afterAutospacing="1"/>
    </w:pPr>
    <w:rPr>
      <w:rFonts w:ascii="Times New Roman" w:hAnsi="Times New Roman"/>
      <w:szCs w:val="24"/>
    </w:rPr>
  </w:style>
  <w:style w:type="paragraph" w:styleId="Textedebulles">
    <w:name w:val="Balloon Text"/>
    <w:basedOn w:val="Normal"/>
    <w:link w:val="TextedebullesCar"/>
    <w:uiPriority w:val="99"/>
    <w:semiHidden/>
    <w:unhideWhenUsed/>
    <w:rsid w:val="00515655"/>
    <w:rPr>
      <w:rFonts w:ascii="Tahoma" w:hAnsi="Tahoma" w:cs="Tahoma"/>
      <w:sz w:val="16"/>
      <w:szCs w:val="16"/>
    </w:rPr>
  </w:style>
  <w:style w:type="character" w:customStyle="1" w:styleId="TextedebullesCar">
    <w:name w:val="Texte de bulles Car"/>
    <w:basedOn w:val="Policepardfaut"/>
    <w:link w:val="Textedebulles"/>
    <w:uiPriority w:val="99"/>
    <w:semiHidden/>
    <w:rsid w:val="00515655"/>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655"/>
    <w:pPr>
      <w:spacing w:after="0" w:line="240" w:lineRule="auto"/>
    </w:pPr>
    <w:rPr>
      <w:rFonts w:eastAsia="Times New Roman" w:cs="Times New Roman"/>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515655"/>
    <w:pPr>
      <w:tabs>
        <w:tab w:val="center" w:pos="4153"/>
        <w:tab w:val="right" w:pos="8306"/>
      </w:tabs>
    </w:pPr>
    <w:rPr>
      <w:sz w:val="20"/>
      <w:szCs w:val="24"/>
      <w:lang w:val="en-GB" w:eastAsia="en-US"/>
    </w:rPr>
  </w:style>
  <w:style w:type="character" w:customStyle="1" w:styleId="PieddepageCar">
    <w:name w:val="Pied de page Car"/>
    <w:basedOn w:val="Policepardfaut"/>
    <w:link w:val="Pieddepage"/>
    <w:rsid w:val="00515655"/>
    <w:rPr>
      <w:rFonts w:eastAsia="Times New Roman" w:cs="Times New Roman"/>
      <w:szCs w:val="24"/>
      <w:lang w:val="en-GB"/>
    </w:rPr>
  </w:style>
  <w:style w:type="paragraph" w:styleId="Paragraphedeliste">
    <w:name w:val="List Paragraph"/>
    <w:basedOn w:val="Normal"/>
    <w:uiPriority w:val="99"/>
    <w:qFormat/>
    <w:rsid w:val="00515655"/>
    <w:pPr>
      <w:widowControl w:val="0"/>
      <w:autoSpaceDE w:val="0"/>
      <w:autoSpaceDN w:val="0"/>
      <w:adjustRightInd w:val="0"/>
      <w:ind w:left="720"/>
      <w:contextualSpacing/>
    </w:pPr>
    <w:rPr>
      <w:rFonts w:ascii="Cambria" w:hAnsi="Cambria" w:cs="Cambria"/>
      <w:szCs w:val="24"/>
    </w:rPr>
  </w:style>
  <w:style w:type="paragraph" w:styleId="NormalWeb">
    <w:name w:val="Normal (Web)"/>
    <w:basedOn w:val="Normal"/>
    <w:uiPriority w:val="99"/>
    <w:unhideWhenUsed/>
    <w:rsid w:val="00515655"/>
    <w:pPr>
      <w:spacing w:before="100" w:beforeAutospacing="1" w:after="100" w:afterAutospacing="1"/>
    </w:pPr>
    <w:rPr>
      <w:rFonts w:ascii="Times New Roman" w:hAnsi="Times New Roman"/>
      <w:szCs w:val="24"/>
    </w:rPr>
  </w:style>
  <w:style w:type="paragraph" w:styleId="Textedebulles">
    <w:name w:val="Balloon Text"/>
    <w:basedOn w:val="Normal"/>
    <w:link w:val="TextedebullesCar"/>
    <w:uiPriority w:val="99"/>
    <w:semiHidden/>
    <w:unhideWhenUsed/>
    <w:rsid w:val="00515655"/>
    <w:rPr>
      <w:rFonts w:ascii="Tahoma" w:hAnsi="Tahoma" w:cs="Tahoma"/>
      <w:sz w:val="16"/>
      <w:szCs w:val="16"/>
    </w:rPr>
  </w:style>
  <w:style w:type="character" w:customStyle="1" w:styleId="TextedebullesCar">
    <w:name w:val="Texte de bulles Car"/>
    <w:basedOn w:val="Policepardfaut"/>
    <w:link w:val="Textedebulles"/>
    <w:uiPriority w:val="99"/>
    <w:semiHidden/>
    <w:rsid w:val="00515655"/>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2687</Words>
  <Characters>14781</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17434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c:creator>
  <cp:keywords/>
  <dc:description/>
  <cp:lastModifiedBy>MEN</cp:lastModifiedBy>
  <cp:revision>1</cp:revision>
  <dcterms:created xsi:type="dcterms:W3CDTF">2014-05-10T04:49:00Z</dcterms:created>
  <dcterms:modified xsi:type="dcterms:W3CDTF">2014-05-10T04:49:00Z</dcterms:modified>
</cp:coreProperties>
</file>